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3DDD3782" wp14:editId="6AA749FE">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204D97">
      <w:pPr>
        <w:keepNext/>
        <w:keepLines/>
        <w:spacing w:line="360" w:lineRule="auto"/>
        <w:ind w:firstLine="0"/>
        <w:jc w:val="center"/>
        <w:rPr>
          <w:b/>
          <w:caps/>
          <w:spacing w:val="-30"/>
          <w:kern w:val="28"/>
          <w:sz w:val="32"/>
          <w:szCs w:val="28"/>
        </w:rPr>
      </w:pPr>
      <w:r>
        <w:rPr>
          <w:b/>
          <w:caps/>
          <w:spacing w:val="-30"/>
          <w:kern w:val="28"/>
          <w:sz w:val="32"/>
          <w:szCs w:val="28"/>
        </w:rPr>
        <w:t>Обосновывающие материалы</w:t>
      </w:r>
    </w:p>
    <w:p w:rsidR="00471156" w:rsidRPr="004270C4" w:rsidRDefault="00471156" w:rsidP="00204D97">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204D97">
      <w:pPr>
        <w:jc w:val="center"/>
      </w:pPr>
    </w:p>
    <w:p w:rsidR="00A94A80" w:rsidRPr="00F42382" w:rsidRDefault="00A94A80" w:rsidP="00204D97">
      <w:pPr>
        <w:jc w:val="center"/>
      </w:pPr>
    </w:p>
    <w:p w:rsidR="00A94A80" w:rsidRDefault="00CE4582" w:rsidP="00204D97">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 xml:space="preserve">Предложения по строительству, </w:t>
      </w:r>
      <w:r w:rsidR="009C07DE" w:rsidRPr="00324ABC">
        <w:rPr>
          <w:b/>
          <w:caps/>
          <w:spacing w:val="-30"/>
          <w:kern w:val="28"/>
          <w:sz w:val="32"/>
          <w:szCs w:val="28"/>
        </w:rPr>
        <w:t>РЕКОНСТРУКЦИИ, ТЕХНИЧЕСКОМУ</w:t>
      </w:r>
      <w:r w:rsidR="00324ABC" w:rsidRPr="00324ABC">
        <w:rPr>
          <w:b/>
          <w:caps/>
          <w:spacing w:val="-30"/>
          <w:kern w:val="28"/>
          <w:sz w:val="32"/>
          <w:szCs w:val="28"/>
        </w:rPr>
        <w:t xml:space="preserve">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204D97">
      <w:pPr>
        <w:ind w:firstLine="0"/>
        <w:jc w:val="center"/>
        <w:rPr>
          <w:b/>
          <w:caps/>
          <w:spacing w:val="-30"/>
          <w:kern w:val="28"/>
          <w:sz w:val="32"/>
          <w:szCs w:val="28"/>
        </w:rPr>
      </w:pPr>
    </w:p>
    <w:p w:rsidR="00D51C93" w:rsidRDefault="00D51C93" w:rsidP="00204D97">
      <w:pPr>
        <w:ind w:firstLine="0"/>
        <w:jc w:val="center"/>
      </w:pPr>
      <w:r w:rsidRPr="005B367D">
        <w:rPr>
          <w:b/>
          <w:caps/>
          <w:spacing w:val="-30"/>
          <w:kern w:val="28"/>
          <w:sz w:val="32"/>
          <w:szCs w:val="28"/>
        </w:rPr>
        <w:t>(АКТУАЛИЗИРОВАННАЯ НА 202</w:t>
      </w:r>
      <w:r w:rsidR="008F1720">
        <w:rPr>
          <w:b/>
          <w:caps/>
          <w:spacing w:val="-30"/>
          <w:kern w:val="28"/>
          <w:sz w:val="32"/>
          <w:szCs w:val="28"/>
        </w:rPr>
        <w:t xml:space="preserve">6 </w:t>
      </w:r>
      <w:r w:rsidRPr="005B367D">
        <w:rPr>
          <w:b/>
          <w:caps/>
          <w:spacing w:val="-30"/>
          <w:kern w:val="28"/>
          <w:sz w:val="32"/>
          <w:szCs w:val="28"/>
        </w:rPr>
        <w:t>год)</w:t>
      </w:r>
    </w:p>
    <w:p w:rsidR="00A94A80" w:rsidRDefault="00A94A80" w:rsidP="00204D97">
      <w:pPr>
        <w:ind w:firstLine="0"/>
        <w:jc w:val="center"/>
      </w:pPr>
    </w:p>
    <w:p w:rsidR="00A94A80" w:rsidRDefault="00A94A80" w:rsidP="00204D97">
      <w:pPr>
        <w:ind w:firstLine="0"/>
        <w:jc w:val="center"/>
      </w:pPr>
    </w:p>
    <w:p w:rsidR="00A94A80" w:rsidRDefault="00A94A80" w:rsidP="00204D97">
      <w:pPr>
        <w:ind w:firstLine="0"/>
        <w:jc w:val="center"/>
      </w:pPr>
    </w:p>
    <w:p w:rsidR="00A94A80" w:rsidRDefault="00A94A80" w:rsidP="00204D97">
      <w:pPr>
        <w:ind w:firstLine="0"/>
        <w:jc w:val="center"/>
      </w:pPr>
    </w:p>
    <w:p w:rsidR="00A94A80" w:rsidRDefault="00A94A80" w:rsidP="00204D97">
      <w:pPr>
        <w:ind w:firstLine="0"/>
        <w:jc w:val="center"/>
      </w:pPr>
    </w:p>
    <w:p w:rsidR="00A94A80" w:rsidRDefault="00A94A80" w:rsidP="00204D97">
      <w:pPr>
        <w:ind w:firstLine="0"/>
        <w:jc w:val="center"/>
      </w:pPr>
    </w:p>
    <w:p w:rsidR="00A94A80" w:rsidRDefault="00A94A80" w:rsidP="00204D97">
      <w:pPr>
        <w:ind w:firstLine="0"/>
        <w:jc w:val="center"/>
      </w:pPr>
    </w:p>
    <w:p w:rsidR="00A94A80" w:rsidRDefault="00ED37A2" w:rsidP="00204D97">
      <w:pPr>
        <w:ind w:firstLine="0"/>
        <w:jc w:val="center"/>
      </w:pPr>
      <w:r>
        <w:t>Калуга</w:t>
      </w:r>
      <w:r w:rsidR="00A94A80">
        <w:t xml:space="preserve">, </w:t>
      </w:r>
      <w:r w:rsidR="008F1720">
        <w:t>2025</w:t>
      </w:r>
    </w:p>
    <w:p w:rsidR="00A94A80" w:rsidRDefault="00A94A80" w:rsidP="00A94A80">
      <w:pPr>
        <w:pStyle w:val="10"/>
        <w:tabs>
          <w:tab w:val="left" w:pos="993"/>
        </w:tabs>
        <w:ind w:left="0" w:firstLine="567"/>
        <w:sectPr w:rsidR="00A94A80" w:rsidSect="00A36264">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427A26" w:rsidRPr="00427A26" w:rsidRDefault="00CE043D" w:rsidP="00145B6C">
      <w:pPr>
        <w:pStyle w:val="18"/>
        <w:rPr>
          <w:rFonts w:eastAsiaTheme="minorEastAsia"/>
          <w:spacing w:val="0"/>
          <w:lang w:eastAsia="ru-RU"/>
        </w:rPr>
      </w:pPr>
      <w:r w:rsidRPr="00F95026">
        <w:rPr>
          <w:sz w:val="21"/>
          <w:szCs w:val="21"/>
        </w:rPr>
        <w:fldChar w:fldCharType="begin"/>
      </w:r>
      <w:r w:rsidR="00F41119" w:rsidRPr="00F95026">
        <w:rPr>
          <w:sz w:val="21"/>
          <w:szCs w:val="21"/>
        </w:rPr>
        <w:instrText xml:space="preserve"> TOC \o "1-3" \h \z \u </w:instrText>
      </w:r>
      <w:r w:rsidRPr="00F95026">
        <w:rPr>
          <w:sz w:val="21"/>
          <w:szCs w:val="21"/>
        </w:rPr>
        <w:fldChar w:fldCharType="separate"/>
      </w:r>
      <w:hyperlink w:anchor="_Toc71272526" w:history="1">
        <w:r w:rsidR="00427A26" w:rsidRPr="00427A26">
          <w:rPr>
            <w:rStyle w:val="afff0"/>
            <w:rFonts w:ascii="Arial" w:hAnsi="Arial" w:cs="Arial"/>
            <w:b w:val="0"/>
          </w:rPr>
          <w:t>Перечень таблиц</w:t>
        </w:r>
        <w:r w:rsidR="00427A26" w:rsidRPr="00427A26">
          <w:rPr>
            <w:webHidden/>
          </w:rPr>
          <w:tab/>
        </w:r>
        <w:r w:rsidR="00427A26" w:rsidRPr="00427A26">
          <w:rPr>
            <w:webHidden/>
          </w:rPr>
          <w:fldChar w:fldCharType="begin"/>
        </w:r>
        <w:r w:rsidR="00427A26" w:rsidRPr="00427A26">
          <w:rPr>
            <w:webHidden/>
          </w:rPr>
          <w:instrText xml:space="preserve"> PAGEREF _Toc71272526 \h </w:instrText>
        </w:r>
        <w:r w:rsidR="00427A26" w:rsidRPr="00427A26">
          <w:rPr>
            <w:webHidden/>
          </w:rPr>
        </w:r>
        <w:r w:rsidR="00427A26" w:rsidRPr="00427A26">
          <w:rPr>
            <w:webHidden/>
          </w:rPr>
          <w:fldChar w:fldCharType="separate"/>
        </w:r>
        <w:r w:rsidR="007551AC">
          <w:rPr>
            <w:webHidden/>
          </w:rPr>
          <w:t>4</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27" w:history="1">
        <w:r w:rsidR="00427A26" w:rsidRPr="00427A26">
          <w:rPr>
            <w:rStyle w:val="afff0"/>
            <w:rFonts w:ascii="Arial" w:hAnsi="Arial" w:cs="Arial"/>
            <w:b w:val="0"/>
          </w:rPr>
          <w:t>Перечень рисунков</w:t>
        </w:r>
        <w:r w:rsidR="00427A26" w:rsidRPr="00427A26">
          <w:rPr>
            <w:webHidden/>
          </w:rPr>
          <w:tab/>
        </w:r>
        <w:r w:rsidR="00427A26" w:rsidRPr="00427A26">
          <w:rPr>
            <w:webHidden/>
          </w:rPr>
          <w:fldChar w:fldCharType="begin"/>
        </w:r>
        <w:r w:rsidR="00427A26" w:rsidRPr="00427A26">
          <w:rPr>
            <w:webHidden/>
          </w:rPr>
          <w:instrText xml:space="preserve"> PAGEREF _Toc71272527 \h </w:instrText>
        </w:r>
        <w:r w:rsidR="00427A26" w:rsidRPr="00427A26">
          <w:rPr>
            <w:webHidden/>
          </w:rPr>
        </w:r>
        <w:r w:rsidR="00427A26" w:rsidRPr="00427A26">
          <w:rPr>
            <w:webHidden/>
          </w:rPr>
          <w:fldChar w:fldCharType="separate"/>
        </w:r>
        <w:r w:rsidR="007551AC">
          <w:rPr>
            <w:webHidden/>
          </w:rPr>
          <w:t>5</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28" w:history="1">
        <w:r w:rsidR="00427A26" w:rsidRPr="00427A26">
          <w:rPr>
            <w:rStyle w:val="afff0"/>
            <w:rFonts w:ascii="Arial" w:hAnsi="Arial" w:cs="Arial"/>
            <w:b w:val="0"/>
            <w:spacing w:val="-10"/>
            <w:kern w:val="28"/>
          </w:rPr>
          <w:t>1</w:t>
        </w:r>
        <w:r w:rsidR="00427A26" w:rsidRPr="00427A26">
          <w:rPr>
            <w:rFonts w:eastAsiaTheme="minorEastAsia"/>
            <w:spacing w:val="0"/>
            <w:lang w:eastAsia="ru-RU"/>
          </w:rPr>
          <w:tab/>
        </w:r>
        <w:r w:rsidR="00427A26" w:rsidRPr="00427A26">
          <w:rPr>
            <w:rStyle w:val="afff0"/>
            <w:rFonts w:ascii="Arial" w:hAnsi="Arial" w:cs="Arial"/>
            <w:b w:val="0"/>
            <w:spacing w:val="-10"/>
            <w:kern w:val="28"/>
          </w:rPr>
          <w:t>Общие положения</w:t>
        </w:r>
        <w:r w:rsidR="00427A26" w:rsidRPr="00427A26">
          <w:rPr>
            <w:webHidden/>
          </w:rPr>
          <w:tab/>
        </w:r>
        <w:r w:rsidR="00427A26" w:rsidRPr="00427A26">
          <w:rPr>
            <w:webHidden/>
          </w:rPr>
          <w:fldChar w:fldCharType="begin"/>
        </w:r>
        <w:r w:rsidR="00427A26" w:rsidRPr="00427A26">
          <w:rPr>
            <w:webHidden/>
          </w:rPr>
          <w:instrText xml:space="preserve"> PAGEREF _Toc71272528 \h </w:instrText>
        </w:r>
        <w:r w:rsidR="00427A26" w:rsidRPr="00427A26">
          <w:rPr>
            <w:webHidden/>
          </w:rPr>
        </w:r>
        <w:r w:rsidR="00427A26" w:rsidRPr="00427A26">
          <w:rPr>
            <w:webHidden/>
          </w:rPr>
          <w:fldChar w:fldCharType="separate"/>
        </w:r>
        <w:r w:rsidR="007551AC">
          <w:rPr>
            <w:webHidden/>
          </w:rPr>
          <w:t>6</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29" w:history="1">
        <w:r w:rsidR="00427A26" w:rsidRPr="00427A26">
          <w:rPr>
            <w:rStyle w:val="afff0"/>
            <w:rFonts w:ascii="Arial" w:hAnsi="Arial" w:cs="Arial"/>
            <w:b w:val="0"/>
            <w:kern w:val="28"/>
            <w:lang w:eastAsia="ru-RU"/>
          </w:rPr>
          <w:t>2</w:t>
        </w:r>
        <w:r w:rsidR="00427A26" w:rsidRPr="00427A26">
          <w:rPr>
            <w:rFonts w:eastAsiaTheme="minorEastAsia"/>
            <w:spacing w:val="0"/>
            <w:lang w:eastAsia="ru-RU"/>
          </w:rPr>
          <w:tab/>
        </w:r>
        <w:r w:rsidR="00427A26" w:rsidRPr="00427A26">
          <w:rPr>
            <w:rStyle w:val="afff0"/>
            <w:rFonts w:ascii="Arial" w:hAnsi="Arial" w:cs="Arial"/>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427A26" w:rsidRPr="00427A26">
          <w:rPr>
            <w:webHidden/>
          </w:rPr>
          <w:tab/>
        </w:r>
        <w:r w:rsidR="00427A26" w:rsidRPr="00427A26">
          <w:rPr>
            <w:webHidden/>
          </w:rPr>
          <w:fldChar w:fldCharType="begin"/>
        </w:r>
        <w:r w:rsidR="00427A26" w:rsidRPr="00427A26">
          <w:rPr>
            <w:webHidden/>
          </w:rPr>
          <w:instrText xml:space="preserve"> PAGEREF _Toc71272529 \h </w:instrText>
        </w:r>
        <w:r w:rsidR="00427A26" w:rsidRPr="00427A26">
          <w:rPr>
            <w:webHidden/>
          </w:rPr>
        </w:r>
        <w:r w:rsidR="00427A26" w:rsidRPr="00427A26">
          <w:rPr>
            <w:webHidden/>
          </w:rPr>
          <w:fldChar w:fldCharType="separate"/>
        </w:r>
        <w:r w:rsidR="007551AC">
          <w:rPr>
            <w:webHidden/>
          </w:rPr>
          <w:t>9</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0" w:history="1">
        <w:r w:rsidR="00427A26" w:rsidRPr="00427A26">
          <w:rPr>
            <w:rStyle w:val="afff0"/>
            <w:rFonts w:ascii="Arial" w:hAnsi="Arial" w:cs="Arial"/>
            <w:b w:val="0"/>
          </w:rPr>
          <w:t>3</w:t>
        </w:r>
        <w:r w:rsidR="00427A26" w:rsidRPr="00427A26">
          <w:rPr>
            <w:rFonts w:eastAsiaTheme="minorEastAsia"/>
            <w:spacing w:val="0"/>
            <w:lang w:eastAsia="ru-RU"/>
          </w:rPr>
          <w:tab/>
        </w:r>
        <w:r w:rsidR="00427A26" w:rsidRPr="00427A26">
          <w:rPr>
            <w:rStyle w:val="afff0"/>
            <w:rFonts w:ascii="Arial" w:hAnsi="Arial" w:cs="Arial"/>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27A26" w:rsidRPr="00427A26">
          <w:rPr>
            <w:webHidden/>
          </w:rPr>
          <w:tab/>
        </w:r>
        <w:r w:rsidR="00427A26" w:rsidRPr="00427A26">
          <w:rPr>
            <w:webHidden/>
          </w:rPr>
          <w:fldChar w:fldCharType="begin"/>
        </w:r>
        <w:r w:rsidR="00427A26" w:rsidRPr="00427A26">
          <w:rPr>
            <w:webHidden/>
          </w:rPr>
          <w:instrText xml:space="preserve"> PAGEREF _Toc71272530 \h </w:instrText>
        </w:r>
        <w:r w:rsidR="00427A26" w:rsidRPr="00427A26">
          <w:rPr>
            <w:webHidden/>
          </w:rPr>
        </w:r>
        <w:r w:rsidR="00427A26" w:rsidRPr="00427A26">
          <w:rPr>
            <w:webHidden/>
          </w:rPr>
          <w:fldChar w:fldCharType="separate"/>
        </w:r>
        <w:r w:rsidR="007551AC">
          <w:rPr>
            <w:webHidden/>
          </w:rPr>
          <w:t>11</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1" w:history="1">
        <w:r w:rsidR="00427A26" w:rsidRPr="00427A26">
          <w:rPr>
            <w:rStyle w:val="afff0"/>
            <w:rFonts w:ascii="Arial" w:hAnsi="Arial" w:cs="Arial"/>
            <w:b w:val="0"/>
            <w:kern w:val="28"/>
            <w:lang w:eastAsia="ru-RU"/>
          </w:rPr>
          <w:t>4</w:t>
        </w:r>
        <w:r w:rsidR="00427A26" w:rsidRPr="00427A26">
          <w:rPr>
            <w:rFonts w:eastAsiaTheme="minorEastAsia"/>
            <w:spacing w:val="0"/>
            <w:lang w:eastAsia="ru-RU"/>
          </w:rPr>
          <w:tab/>
        </w:r>
        <w:r w:rsidR="00427A26" w:rsidRPr="00427A26">
          <w:rPr>
            <w:rStyle w:val="afff0"/>
            <w:rFonts w:ascii="Arial" w:hAnsi="Arial" w:cs="Arial"/>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27A26" w:rsidRPr="00427A26">
          <w:rPr>
            <w:webHidden/>
          </w:rPr>
          <w:tab/>
        </w:r>
        <w:r w:rsidR="00427A26" w:rsidRPr="00427A26">
          <w:rPr>
            <w:webHidden/>
          </w:rPr>
          <w:fldChar w:fldCharType="begin"/>
        </w:r>
        <w:r w:rsidR="00427A26" w:rsidRPr="00427A26">
          <w:rPr>
            <w:webHidden/>
          </w:rPr>
          <w:instrText xml:space="preserve"> PAGEREF _Toc71272531 \h </w:instrText>
        </w:r>
        <w:r w:rsidR="00427A26" w:rsidRPr="00427A26">
          <w:rPr>
            <w:webHidden/>
          </w:rPr>
        </w:r>
        <w:r w:rsidR="00427A26" w:rsidRPr="00427A26">
          <w:rPr>
            <w:webHidden/>
          </w:rPr>
          <w:fldChar w:fldCharType="separate"/>
        </w:r>
        <w:r w:rsidR="007551AC">
          <w:rPr>
            <w:webHidden/>
          </w:rPr>
          <w:t>16</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2" w:history="1">
        <w:r w:rsidR="00427A26" w:rsidRPr="00427A26">
          <w:rPr>
            <w:rStyle w:val="afff0"/>
            <w:rFonts w:ascii="Arial" w:hAnsi="Arial" w:cs="Arial"/>
            <w:b w:val="0"/>
            <w:kern w:val="28"/>
            <w:lang w:eastAsia="ru-RU"/>
          </w:rPr>
          <w:t>5</w:t>
        </w:r>
        <w:r w:rsidR="00427A26" w:rsidRPr="00427A26">
          <w:rPr>
            <w:rFonts w:eastAsiaTheme="minorEastAsia"/>
            <w:spacing w:val="0"/>
            <w:lang w:eastAsia="ru-RU"/>
          </w:rPr>
          <w:tab/>
        </w:r>
        <w:r w:rsidR="00427A26" w:rsidRPr="00427A26">
          <w:rPr>
            <w:rStyle w:val="afff0"/>
            <w:rFonts w:ascii="Arial" w:hAnsi="Arial" w:cs="Arial"/>
            <w:b w:val="0"/>
            <w:kern w:val="28"/>
            <w:lang w:eastAsia="ru-RU"/>
          </w:rPr>
          <w:t>Обоснование предлагаемых для технического перевооружения котельных</w:t>
        </w:r>
        <w:r w:rsidR="00427A26" w:rsidRPr="00427A26">
          <w:rPr>
            <w:webHidden/>
          </w:rPr>
          <w:tab/>
        </w:r>
        <w:r w:rsidR="00427A26" w:rsidRPr="00427A26">
          <w:rPr>
            <w:webHidden/>
          </w:rPr>
          <w:fldChar w:fldCharType="begin"/>
        </w:r>
        <w:r w:rsidR="00427A26" w:rsidRPr="00427A26">
          <w:rPr>
            <w:webHidden/>
          </w:rPr>
          <w:instrText xml:space="preserve"> PAGEREF _Toc71272532 \h </w:instrText>
        </w:r>
        <w:r w:rsidR="00427A26" w:rsidRPr="00427A26">
          <w:rPr>
            <w:webHidden/>
          </w:rPr>
        </w:r>
        <w:r w:rsidR="00427A26" w:rsidRPr="00427A26">
          <w:rPr>
            <w:webHidden/>
          </w:rPr>
          <w:fldChar w:fldCharType="separate"/>
        </w:r>
        <w:r w:rsidR="007551AC">
          <w:rPr>
            <w:webHidden/>
          </w:rPr>
          <w:t>18</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3" w:history="1">
        <w:r w:rsidR="00427A26" w:rsidRPr="00427A26">
          <w:rPr>
            <w:rStyle w:val="afff0"/>
            <w:rFonts w:ascii="Arial" w:hAnsi="Arial" w:cs="Arial"/>
            <w:b w:val="0"/>
            <w:kern w:val="28"/>
            <w:lang w:eastAsia="ru-RU"/>
          </w:rPr>
          <w:t>6</w:t>
        </w:r>
        <w:r w:rsidR="00427A26" w:rsidRPr="00427A26">
          <w:rPr>
            <w:rFonts w:eastAsiaTheme="minorEastAsia"/>
            <w:spacing w:val="0"/>
            <w:lang w:eastAsia="ru-RU"/>
          </w:rPr>
          <w:tab/>
        </w:r>
        <w:r w:rsidR="00427A26" w:rsidRPr="00427A26">
          <w:rPr>
            <w:rStyle w:val="afff0"/>
            <w:rFonts w:ascii="Arial" w:hAnsi="Arial" w:cs="Arial"/>
            <w:b w:val="0"/>
            <w:lang w:eastAsia="ru-RU"/>
          </w:rPr>
          <w:t xml:space="preserve">Суммарные капитальные вложения в реализацию данных мероприятий составят 693,70 млн. руб. в ценах базового года. </w:t>
        </w:r>
        <w:r w:rsidR="00427A26" w:rsidRPr="00427A26">
          <w:rPr>
            <w:rStyle w:val="afff0"/>
            <w:rFonts w:ascii="Arial" w:hAnsi="Arial" w:cs="Arial"/>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27A26" w:rsidRPr="00427A26">
          <w:rPr>
            <w:webHidden/>
          </w:rPr>
          <w:tab/>
        </w:r>
        <w:r w:rsidR="00427A26">
          <w:rPr>
            <w:webHidden/>
          </w:rPr>
          <w:tab/>
        </w:r>
        <w:r w:rsidR="00427A26" w:rsidRPr="00427A26">
          <w:rPr>
            <w:webHidden/>
          </w:rPr>
          <w:fldChar w:fldCharType="begin"/>
        </w:r>
        <w:r w:rsidR="00427A26" w:rsidRPr="00427A26">
          <w:rPr>
            <w:webHidden/>
          </w:rPr>
          <w:instrText xml:space="preserve"> PAGEREF _Toc71272533 \h </w:instrText>
        </w:r>
        <w:r w:rsidR="00427A26" w:rsidRPr="00427A26">
          <w:rPr>
            <w:webHidden/>
          </w:rPr>
        </w:r>
        <w:r w:rsidR="00427A26" w:rsidRPr="00427A26">
          <w:rPr>
            <w:webHidden/>
          </w:rPr>
          <w:fldChar w:fldCharType="separate"/>
        </w:r>
        <w:r w:rsidR="007551AC">
          <w:rPr>
            <w:webHidden/>
          </w:rPr>
          <w:t>26</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4" w:history="1">
        <w:r w:rsidR="00427A26" w:rsidRPr="00427A26">
          <w:rPr>
            <w:rStyle w:val="afff0"/>
            <w:rFonts w:ascii="Arial" w:hAnsi="Arial" w:cs="Arial"/>
            <w:b w:val="0"/>
            <w:lang w:eastAsia="ru-RU"/>
          </w:rPr>
          <w:t>7</w:t>
        </w:r>
        <w:r w:rsidR="00427A26" w:rsidRPr="00427A26">
          <w:rPr>
            <w:rFonts w:eastAsiaTheme="minorEastAsia"/>
            <w:spacing w:val="0"/>
            <w:lang w:eastAsia="ru-RU"/>
          </w:rPr>
          <w:tab/>
        </w:r>
        <w:r w:rsidR="00427A26" w:rsidRPr="00427A26">
          <w:rPr>
            <w:rStyle w:val="afff0"/>
            <w:rFonts w:ascii="Arial" w:hAnsi="Arial" w:cs="Arial"/>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27A26" w:rsidRPr="00427A26">
          <w:rPr>
            <w:webHidden/>
          </w:rPr>
          <w:tab/>
        </w:r>
        <w:r w:rsidR="00427A26" w:rsidRPr="00427A26">
          <w:rPr>
            <w:webHidden/>
          </w:rPr>
          <w:fldChar w:fldCharType="begin"/>
        </w:r>
        <w:r w:rsidR="00427A26" w:rsidRPr="00427A26">
          <w:rPr>
            <w:webHidden/>
          </w:rPr>
          <w:instrText xml:space="preserve"> PAGEREF _Toc71272534 \h </w:instrText>
        </w:r>
        <w:r w:rsidR="00427A26" w:rsidRPr="00427A26">
          <w:rPr>
            <w:webHidden/>
          </w:rPr>
        </w:r>
        <w:r w:rsidR="00427A26" w:rsidRPr="00427A26">
          <w:rPr>
            <w:webHidden/>
          </w:rPr>
          <w:fldChar w:fldCharType="separate"/>
        </w:r>
        <w:r w:rsidR="007551AC">
          <w:rPr>
            <w:webHidden/>
          </w:rPr>
          <w:t>28</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5" w:history="1">
        <w:r w:rsidR="00427A26" w:rsidRPr="00427A26">
          <w:rPr>
            <w:rStyle w:val="afff0"/>
            <w:rFonts w:ascii="Arial" w:hAnsi="Arial" w:cs="Arial"/>
            <w:b w:val="0"/>
            <w:lang w:eastAsia="ru-RU"/>
          </w:rPr>
          <w:t>8</w:t>
        </w:r>
        <w:r w:rsidR="00427A26" w:rsidRPr="00427A26">
          <w:rPr>
            <w:rFonts w:eastAsiaTheme="minorEastAsia"/>
            <w:spacing w:val="0"/>
            <w:lang w:eastAsia="ru-RU"/>
          </w:rPr>
          <w:tab/>
        </w:r>
        <w:r w:rsidR="00427A26" w:rsidRPr="00427A26">
          <w:rPr>
            <w:rStyle w:val="afff0"/>
            <w:rFonts w:ascii="Arial" w:hAnsi="Arial" w:cs="Arial"/>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27A26" w:rsidRPr="00427A26">
          <w:rPr>
            <w:webHidden/>
          </w:rPr>
          <w:tab/>
        </w:r>
        <w:r w:rsidR="00427A26" w:rsidRPr="00427A26">
          <w:rPr>
            <w:webHidden/>
          </w:rPr>
          <w:fldChar w:fldCharType="begin"/>
        </w:r>
        <w:r w:rsidR="00427A26" w:rsidRPr="00427A26">
          <w:rPr>
            <w:webHidden/>
          </w:rPr>
          <w:instrText xml:space="preserve"> PAGEREF _Toc71272535 \h </w:instrText>
        </w:r>
        <w:r w:rsidR="00427A26" w:rsidRPr="00427A26">
          <w:rPr>
            <w:webHidden/>
          </w:rPr>
        </w:r>
        <w:r w:rsidR="00427A26" w:rsidRPr="00427A26">
          <w:rPr>
            <w:webHidden/>
          </w:rPr>
          <w:fldChar w:fldCharType="separate"/>
        </w:r>
        <w:r w:rsidR="007551AC">
          <w:rPr>
            <w:webHidden/>
          </w:rPr>
          <w:t>29</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6" w:history="1">
        <w:r w:rsidR="00427A26" w:rsidRPr="00427A26">
          <w:rPr>
            <w:rStyle w:val="afff0"/>
            <w:rFonts w:ascii="Arial" w:hAnsi="Arial" w:cs="Arial"/>
            <w:b w:val="0"/>
            <w:lang w:eastAsia="ru-RU"/>
          </w:rPr>
          <w:t>9</w:t>
        </w:r>
        <w:r w:rsidR="00427A26" w:rsidRPr="00427A26">
          <w:rPr>
            <w:rFonts w:eastAsiaTheme="minorEastAsia"/>
            <w:spacing w:val="0"/>
            <w:lang w:eastAsia="ru-RU"/>
          </w:rPr>
          <w:tab/>
        </w:r>
        <w:r w:rsidR="00427A26" w:rsidRPr="00427A26">
          <w:rPr>
            <w:rStyle w:val="afff0"/>
            <w:rFonts w:ascii="Arial" w:hAnsi="Arial" w:cs="Arial"/>
            <w:b w:val="0"/>
            <w:lang w:eastAsia="ru-RU"/>
          </w:rPr>
          <w:t>Обоснование предложений по новому строительству теплоисточников для обеспечения перспективной тепловой нагрузки</w:t>
        </w:r>
        <w:r w:rsidR="00427A26" w:rsidRPr="00427A26">
          <w:rPr>
            <w:webHidden/>
          </w:rPr>
          <w:tab/>
        </w:r>
        <w:r w:rsidR="00427A26" w:rsidRPr="00427A26">
          <w:rPr>
            <w:webHidden/>
          </w:rPr>
          <w:fldChar w:fldCharType="begin"/>
        </w:r>
        <w:r w:rsidR="00427A26" w:rsidRPr="00427A26">
          <w:rPr>
            <w:webHidden/>
          </w:rPr>
          <w:instrText xml:space="preserve"> PAGEREF _Toc71272536 \h </w:instrText>
        </w:r>
        <w:r w:rsidR="00427A26" w:rsidRPr="00427A26">
          <w:rPr>
            <w:webHidden/>
          </w:rPr>
        </w:r>
        <w:r w:rsidR="00427A26" w:rsidRPr="00427A26">
          <w:rPr>
            <w:webHidden/>
          </w:rPr>
          <w:fldChar w:fldCharType="separate"/>
        </w:r>
        <w:r w:rsidR="007551AC">
          <w:rPr>
            <w:webHidden/>
          </w:rPr>
          <w:t>30</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7" w:history="1">
        <w:r w:rsidR="00427A26" w:rsidRPr="00427A26">
          <w:rPr>
            <w:rStyle w:val="afff0"/>
            <w:rFonts w:ascii="Arial" w:hAnsi="Arial" w:cs="Arial"/>
            <w:b w:val="0"/>
            <w:lang w:eastAsia="ru-RU"/>
          </w:rPr>
          <w:t>10</w:t>
        </w:r>
        <w:r w:rsidR="00427A26" w:rsidRPr="00427A26">
          <w:rPr>
            <w:rFonts w:eastAsiaTheme="minorEastAsia"/>
            <w:spacing w:val="0"/>
            <w:lang w:eastAsia="ru-RU"/>
          </w:rPr>
          <w:tab/>
        </w:r>
        <w:r w:rsidR="00427A26" w:rsidRPr="00427A26">
          <w:rPr>
            <w:rStyle w:val="afff0"/>
            <w:rFonts w:ascii="Arial" w:hAnsi="Arial" w:cs="Arial"/>
            <w:b w:val="0"/>
            <w:lang w:eastAsia="ru-RU"/>
          </w:rPr>
          <w:t>Обоснование организации теплоснабжения в производственных зонах на территории поселения, городского округа</w:t>
        </w:r>
        <w:r w:rsidR="00427A26" w:rsidRPr="00427A26">
          <w:rPr>
            <w:webHidden/>
          </w:rPr>
          <w:tab/>
        </w:r>
        <w:r w:rsidR="00427A26" w:rsidRPr="00427A26">
          <w:rPr>
            <w:webHidden/>
          </w:rPr>
          <w:fldChar w:fldCharType="begin"/>
        </w:r>
        <w:r w:rsidR="00427A26" w:rsidRPr="00427A26">
          <w:rPr>
            <w:webHidden/>
          </w:rPr>
          <w:instrText xml:space="preserve"> PAGEREF _Toc71272537 \h </w:instrText>
        </w:r>
        <w:r w:rsidR="00427A26" w:rsidRPr="00427A26">
          <w:rPr>
            <w:webHidden/>
          </w:rPr>
        </w:r>
        <w:r w:rsidR="00427A26" w:rsidRPr="00427A26">
          <w:rPr>
            <w:webHidden/>
          </w:rPr>
          <w:fldChar w:fldCharType="separate"/>
        </w:r>
        <w:r w:rsidR="007551AC">
          <w:rPr>
            <w:webHidden/>
          </w:rPr>
          <w:t>34</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38" w:history="1">
        <w:r w:rsidR="00427A26" w:rsidRPr="00427A26">
          <w:rPr>
            <w:rStyle w:val="afff0"/>
            <w:rFonts w:ascii="Arial" w:hAnsi="Arial" w:cs="Arial"/>
            <w:b w:val="0"/>
            <w:lang w:eastAsia="ru-RU"/>
          </w:rPr>
          <w:t>11</w:t>
        </w:r>
        <w:r w:rsidR="00427A26" w:rsidRPr="00427A26">
          <w:rPr>
            <w:rFonts w:eastAsiaTheme="minorEastAsia"/>
            <w:spacing w:val="0"/>
            <w:lang w:eastAsia="ru-RU"/>
          </w:rPr>
          <w:tab/>
        </w:r>
        <w:r w:rsidR="00427A26" w:rsidRPr="00427A26">
          <w:rPr>
            <w:rStyle w:val="afff0"/>
            <w:rFonts w:ascii="Arial" w:hAnsi="Arial" w:cs="Arial"/>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Pr>
            <w:webHidden/>
          </w:rPr>
          <w:t xml:space="preserve"> ……………………………………………………………………………………………………………………………………………</w:t>
        </w:r>
        <w:r w:rsidR="00427A26" w:rsidRPr="00427A26">
          <w:rPr>
            <w:webHidden/>
          </w:rPr>
          <w:fldChar w:fldCharType="begin"/>
        </w:r>
        <w:r w:rsidR="00427A26" w:rsidRPr="00427A26">
          <w:rPr>
            <w:webHidden/>
          </w:rPr>
          <w:instrText xml:space="preserve"> PAGEREF _Toc71272538 \h </w:instrText>
        </w:r>
        <w:r w:rsidR="00427A26" w:rsidRPr="00427A26">
          <w:rPr>
            <w:webHidden/>
          </w:rPr>
        </w:r>
        <w:r w:rsidR="00427A26" w:rsidRPr="00427A26">
          <w:rPr>
            <w:webHidden/>
          </w:rPr>
          <w:fldChar w:fldCharType="separate"/>
        </w:r>
        <w:r w:rsidR="007551AC">
          <w:rPr>
            <w:webHidden/>
          </w:rPr>
          <w:t>36</w:t>
        </w:r>
        <w:r w:rsidR="00427A26" w:rsidRPr="00427A26">
          <w:rPr>
            <w:webHidden/>
          </w:rPr>
          <w:fldChar w:fldCharType="end"/>
        </w:r>
      </w:hyperlink>
    </w:p>
    <w:p w:rsidR="00427A26" w:rsidRPr="00427A26" w:rsidRDefault="00145B6C" w:rsidP="00145B6C">
      <w:pPr>
        <w:pStyle w:val="18"/>
        <w:rPr>
          <w:rFonts w:eastAsiaTheme="minorEastAsia"/>
          <w:spacing w:val="0"/>
          <w:lang w:eastAsia="ru-RU"/>
        </w:rPr>
      </w:pPr>
      <w:hyperlink w:anchor="_Toc71272541" w:history="1">
        <w:r w:rsidR="00427A26" w:rsidRPr="00427A26">
          <w:rPr>
            <w:rStyle w:val="afff0"/>
            <w:rFonts w:ascii="Arial" w:hAnsi="Arial" w:cs="Arial"/>
            <w:b w:val="0"/>
            <w:lang w:eastAsia="ru-RU"/>
          </w:rPr>
          <w:t>12</w:t>
        </w:r>
        <w:r w:rsidR="00427A26" w:rsidRPr="00427A26">
          <w:rPr>
            <w:rFonts w:eastAsiaTheme="minorEastAsia"/>
            <w:spacing w:val="0"/>
            <w:lang w:eastAsia="ru-RU"/>
          </w:rPr>
          <w:tab/>
        </w:r>
        <w:r w:rsidR="00427A26" w:rsidRPr="00427A26">
          <w:rPr>
            <w:rStyle w:val="afff0"/>
            <w:rFonts w:ascii="Arial" w:hAnsi="Arial" w:cs="Arial"/>
            <w:b w:val="0"/>
            <w:lang w:eastAsia="ru-RU"/>
          </w:rPr>
          <w:t>Расчет радиусов эффективного теплоснабжения (зоны действия источников тепловой энергии)</w:t>
        </w:r>
        <w:r w:rsidR="00427A26" w:rsidRPr="00427A26">
          <w:rPr>
            <w:webHidden/>
          </w:rPr>
          <w:tab/>
        </w:r>
        <w:r w:rsidR="00427A26" w:rsidRPr="00427A26">
          <w:rPr>
            <w:webHidden/>
          </w:rPr>
          <w:fldChar w:fldCharType="begin"/>
        </w:r>
        <w:r w:rsidR="00427A26" w:rsidRPr="00427A26">
          <w:rPr>
            <w:webHidden/>
          </w:rPr>
          <w:instrText xml:space="preserve"> PAGEREF _Toc71272541 \h </w:instrText>
        </w:r>
        <w:r w:rsidR="00427A26" w:rsidRPr="00427A26">
          <w:rPr>
            <w:webHidden/>
          </w:rPr>
        </w:r>
        <w:r w:rsidR="00427A26" w:rsidRPr="00427A26">
          <w:rPr>
            <w:webHidden/>
          </w:rPr>
          <w:fldChar w:fldCharType="separate"/>
        </w:r>
        <w:r w:rsidR="007551AC">
          <w:rPr>
            <w:webHidden/>
          </w:rPr>
          <w:t>39</w:t>
        </w:r>
        <w:r w:rsidR="00427A26" w:rsidRPr="00427A26">
          <w:rPr>
            <w:webHidden/>
          </w:rPr>
          <w:fldChar w:fldCharType="end"/>
        </w:r>
      </w:hyperlink>
    </w:p>
    <w:p w:rsidR="00F41119" w:rsidRDefault="00CE043D" w:rsidP="007961EC">
      <w:pPr>
        <w:pStyle w:val="10"/>
        <w:numPr>
          <w:ilvl w:val="0"/>
          <w:numId w:val="0"/>
        </w:numPr>
        <w:pBdr>
          <w:top w:val="single" w:sz="48" w:space="2" w:color="FFFFFF"/>
        </w:pBdr>
        <w:tabs>
          <w:tab w:val="left" w:pos="993"/>
        </w:tabs>
        <w:spacing w:before="0" w:after="0" w:line="240" w:lineRule="auto"/>
        <w:jc w:val="center"/>
        <w:rPr>
          <w:b/>
        </w:rPr>
      </w:pPr>
      <w:r w:rsidRPr="00F95026">
        <w:rPr>
          <w:rFonts w:ascii="Arial" w:hAnsi="Arial" w:cs="Arial"/>
          <w:bCs/>
          <w:caps w:val="0"/>
          <w:sz w:val="21"/>
          <w:szCs w:val="21"/>
        </w:rPr>
        <w:lastRenderedPageBreak/>
        <w:fldChar w:fldCharType="end"/>
      </w:r>
      <w:bookmarkStart w:id="17" w:name="_Toc335989303"/>
      <w:bookmarkStart w:id="18" w:name="_Toc335989355"/>
      <w:bookmarkStart w:id="19" w:name="_Toc71272526"/>
      <w:r w:rsidR="00F41119" w:rsidRPr="00F41119">
        <w:rPr>
          <w:b/>
        </w:rPr>
        <w:t>Перечень таблиц</w:t>
      </w:r>
      <w:bookmarkEnd w:id="17"/>
      <w:bookmarkEnd w:id="18"/>
      <w:bookmarkEnd w:id="19"/>
    </w:p>
    <w:p w:rsidR="00427A26" w:rsidRPr="00427A26" w:rsidRDefault="00CE043D">
      <w:pPr>
        <w:pStyle w:val="affd"/>
        <w:tabs>
          <w:tab w:val="right" w:leader="dot" w:pos="9062"/>
        </w:tabs>
        <w:rPr>
          <w:rFonts w:ascii="Arial" w:eastAsiaTheme="minorEastAsia" w:hAnsi="Arial" w:cs="Arial"/>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427A26">
          <w:rPr>
            <w:rStyle w:val="afff0"/>
            <w:rFonts w:ascii="Arial" w:eastAsia="Microsoft YaHei" w:hAnsi="Arial" w:cs="Arial"/>
            <w:i w:val="0"/>
            <w:noProof/>
            <w:sz w:val="24"/>
            <w:szCs w:val="24"/>
          </w:rPr>
          <w:t xml:space="preserve">Таблица 3.1 - </w:t>
        </w:r>
        <w:r w:rsidR="00427A26" w:rsidRPr="00427A26">
          <w:rPr>
            <w:rStyle w:val="afff0"/>
            <w:rFonts w:ascii="Arial" w:eastAsia="Microsoft YaHei" w:hAnsi="Arial" w:cs="Arial"/>
            <w:i w:val="0"/>
            <w:noProof/>
            <w:sz w:val="24"/>
            <w:szCs w:val="24"/>
            <w:lang w:eastAsia="ru-RU"/>
          </w:rPr>
          <w:t xml:space="preserve">Предложения по строительству источников тепловой энергии с </w:t>
        </w:r>
        <w:r w:rsidR="00427A26" w:rsidRPr="00427A26">
          <w:rPr>
            <w:rStyle w:val="afff0"/>
            <w:rFonts w:ascii="Arial" w:eastAsia="Microsoft YaHei" w:hAnsi="Arial" w:cs="Arial"/>
            <w:i w:val="0"/>
            <w:noProof/>
            <w:sz w:val="24"/>
            <w:szCs w:val="24"/>
          </w:rPr>
          <w:t>комбинированной выработкой тепловой и электрической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_Toc71272563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11</w:t>
        </w:r>
        <w:r w:rsidR="00427A26" w:rsidRPr="00427A26">
          <w:rPr>
            <w:rFonts w:ascii="Arial" w:hAnsi="Arial" w:cs="Arial"/>
            <w:i w:val="0"/>
            <w:noProof/>
            <w:webHidden/>
            <w:sz w:val="24"/>
            <w:szCs w:val="24"/>
          </w:rPr>
          <w:fldChar w:fldCharType="end"/>
        </w:r>
      </w:hyperlink>
    </w:p>
    <w:p w:rsidR="00427A26" w:rsidRPr="00427A26" w:rsidRDefault="00145B6C">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4" w:history="1">
        <w:r w:rsidR="00427A26" w:rsidRPr="00427A26">
          <w:rPr>
            <w:rStyle w:val="afff0"/>
            <w:rFonts w:ascii="Arial" w:eastAsia="Microsoft YaHei" w:hAnsi="Arial" w:cs="Arial"/>
            <w:i w:val="0"/>
            <w:noProof/>
            <w:sz w:val="24"/>
            <w:szCs w:val="24"/>
          </w:rPr>
          <w:t xml:space="preserve">Таблица 4.1 - </w:t>
        </w:r>
        <w:r w:rsidR="00427A26" w:rsidRPr="00427A26">
          <w:rPr>
            <w:rStyle w:val="afff0"/>
            <w:rFonts w:ascii="Arial" w:eastAsia="Microsoft YaHei" w:hAnsi="Arial" w:cs="Arial"/>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_Toc71272564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17</w:t>
        </w:r>
        <w:r w:rsidR="00427A26" w:rsidRPr="00427A26">
          <w:rPr>
            <w:rFonts w:ascii="Arial" w:hAnsi="Arial" w:cs="Arial"/>
            <w:i w:val="0"/>
            <w:noProof/>
            <w:webHidden/>
            <w:sz w:val="24"/>
            <w:szCs w:val="24"/>
          </w:rPr>
          <w:fldChar w:fldCharType="end"/>
        </w:r>
      </w:hyperlink>
    </w:p>
    <w:p w:rsidR="00427A26" w:rsidRPr="00427A26" w:rsidRDefault="00145B6C">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5" w:history="1">
        <w:r w:rsidR="00427A26" w:rsidRPr="00427A26">
          <w:rPr>
            <w:rStyle w:val="afff0"/>
            <w:rFonts w:ascii="Arial" w:eastAsia="Microsoft YaHei" w:hAnsi="Arial" w:cs="Arial"/>
            <w:i w:val="0"/>
            <w:noProof/>
            <w:sz w:val="24"/>
            <w:szCs w:val="24"/>
          </w:rPr>
          <w:t xml:space="preserve">Таблица 5.1 - </w:t>
        </w:r>
        <w:r w:rsidR="00427A26" w:rsidRPr="00427A26">
          <w:rPr>
            <w:rStyle w:val="afff0"/>
            <w:rFonts w:ascii="Arial" w:eastAsia="Microsoft YaHei" w:hAnsi="Arial" w:cs="Arial"/>
            <w:i w:val="0"/>
            <w:noProof/>
            <w:sz w:val="24"/>
            <w:szCs w:val="24"/>
            <w:lang w:eastAsia="ru-RU"/>
          </w:rPr>
          <w:t>Перечень котельных и их зон теплоснабжения, предлагаемых для технического перевооружения</w:t>
        </w:r>
        <w:r w:rsidR="000361AF">
          <w:rPr>
            <w:rStyle w:val="afff0"/>
            <w:rFonts w:ascii="Arial" w:eastAsia="Microsoft YaHei" w:hAnsi="Arial" w:cs="Arial"/>
            <w:i w:val="0"/>
            <w:noProof/>
            <w:sz w:val="24"/>
            <w:szCs w:val="24"/>
            <w:lang w:val="ru-RU" w:eastAsia="ru-RU"/>
          </w:rPr>
          <w:t xml:space="preserve"> (Проект Инвестиционной программы МУП «Калугатеплосеть» г. Калуга)</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_Toc71272565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19</w:t>
        </w:r>
        <w:r w:rsidR="00427A26" w:rsidRPr="00427A26">
          <w:rPr>
            <w:rFonts w:ascii="Arial" w:hAnsi="Arial" w:cs="Arial"/>
            <w:i w:val="0"/>
            <w:noProof/>
            <w:webHidden/>
            <w:sz w:val="24"/>
            <w:szCs w:val="24"/>
          </w:rPr>
          <w:fldChar w:fldCharType="end"/>
        </w:r>
      </w:hyperlink>
    </w:p>
    <w:p w:rsidR="00427A26" w:rsidRPr="00427A26" w:rsidRDefault="00145B6C">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6" w:history="1">
        <w:r w:rsidR="00427A26" w:rsidRPr="00427A26">
          <w:rPr>
            <w:rStyle w:val="afff0"/>
            <w:rFonts w:ascii="Arial" w:eastAsia="Microsoft YaHei" w:hAnsi="Arial" w:cs="Arial"/>
            <w:i w:val="0"/>
            <w:noProof/>
            <w:sz w:val="24"/>
            <w:szCs w:val="24"/>
          </w:rPr>
          <w:t xml:space="preserve">Таблица 6.1 - Предложения </w:t>
        </w:r>
        <w:r w:rsidR="00427A26" w:rsidRPr="00427A26">
          <w:rPr>
            <w:rStyle w:val="afff0"/>
            <w:rFonts w:ascii="Arial" w:eastAsia="Microsoft YaHei" w:hAnsi="Arial" w:cs="Arial"/>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_Toc71272566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26</w:t>
        </w:r>
        <w:r w:rsidR="00427A26" w:rsidRPr="00427A26">
          <w:rPr>
            <w:rFonts w:ascii="Arial" w:hAnsi="Arial" w:cs="Arial"/>
            <w:i w:val="0"/>
            <w:noProof/>
            <w:webHidden/>
            <w:sz w:val="24"/>
            <w:szCs w:val="24"/>
          </w:rPr>
          <w:fldChar w:fldCharType="end"/>
        </w:r>
      </w:hyperlink>
    </w:p>
    <w:p w:rsidR="00427A26" w:rsidRPr="00427A26" w:rsidRDefault="00145B6C">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7" w:history="1">
        <w:r w:rsidR="00427A26" w:rsidRPr="00427A26">
          <w:rPr>
            <w:rStyle w:val="afff0"/>
            <w:rFonts w:ascii="Arial" w:eastAsia="Microsoft YaHei" w:hAnsi="Arial" w:cs="Arial"/>
            <w:i w:val="0"/>
            <w:noProof/>
            <w:sz w:val="24"/>
            <w:szCs w:val="24"/>
          </w:rPr>
          <w:t xml:space="preserve">Таблица 9.1 - Предложения </w:t>
        </w:r>
        <w:r w:rsidR="00427A26" w:rsidRPr="00427A26">
          <w:rPr>
            <w:rStyle w:val="afff0"/>
            <w:rFonts w:ascii="Arial" w:eastAsia="Microsoft YaHei" w:hAnsi="Arial" w:cs="Arial"/>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_Toc71272567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30</w:t>
        </w:r>
        <w:r w:rsidR="00427A26" w:rsidRPr="00427A26">
          <w:rPr>
            <w:rFonts w:ascii="Arial" w:hAnsi="Arial" w:cs="Arial"/>
            <w:i w:val="0"/>
            <w:noProof/>
            <w:webHidden/>
            <w:sz w:val="24"/>
            <w:szCs w:val="24"/>
          </w:rPr>
          <w:fldChar w:fldCharType="end"/>
        </w:r>
      </w:hyperlink>
    </w:p>
    <w:p w:rsidR="00427A26" w:rsidRDefault="00145B6C">
      <w:pPr>
        <w:pStyle w:val="affd"/>
        <w:tabs>
          <w:tab w:val="right" w:leader="dot" w:pos="9062"/>
        </w:tabs>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427A26">
          <w:rPr>
            <w:rStyle w:val="afff0"/>
            <w:rFonts w:ascii="Arial" w:eastAsia="Microsoft YaHei" w:hAnsi="Arial" w:cs="Arial"/>
            <w:i w:val="0"/>
            <w:noProof/>
            <w:sz w:val="24"/>
            <w:szCs w:val="24"/>
          </w:rPr>
          <w:t>Таблица 10.1 - Перечень мероприятий по строительству теплоисточников (все мероприятия группы проектов №6)</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34</w:t>
        </w:r>
        <w:r w:rsidR="00427A26" w:rsidRPr="00427A26">
          <w:rPr>
            <w:rFonts w:ascii="Arial" w:hAnsi="Arial" w:cs="Arial"/>
            <w:i w:val="0"/>
            <w:noProof/>
            <w:webHidden/>
            <w:sz w:val="24"/>
            <w:szCs w:val="24"/>
          </w:rPr>
          <w:fldChar w:fldCharType="end"/>
        </w:r>
      </w:hyperlink>
    </w:p>
    <w:p w:rsidR="00427A26" w:rsidRPr="00427A26" w:rsidRDefault="00CE043D" w:rsidP="0052430B">
      <w:pPr>
        <w:pStyle w:val="10"/>
        <w:numPr>
          <w:ilvl w:val="0"/>
          <w:numId w:val="0"/>
        </w:numPr>
        <w:pBdr>
          <w:top w:val="single" w:sz="48" w:space="2" w:color="FFFFFF"/>
        </w:pBdr>
        <w:tabs>
          <w:tab w:val="left" w:pos="993"/>
        </w:tabs>
        <w:spacing w:before="0" w:after="0" w:line="240" w:lineRule="auto"/>
        <w:jc w:val="center"/>
        <w:rPr>
          <w:rFonts w:ascii="Arial" w:hAnsi="Arial" w:cs="Arial"/>
          <w:noProof/>
          <w:sz w:val="24"/>
        </w:rPr>
      </w:pPr>
      <w:r w:rsidRPr="00B419DE">
        <w:rPr>
          <w:rFonts w:cs="Arial"/>
          <w:highlight w:val="yellow"/>
        </w:rPr>
        <w:lastRenderedPageBreak/>
        <w:fldChar w:fldCharType="end"/>
      </w:r>
      <w:bookmarkStart w:id="20" w:name="_Toc71272527"/>
      <w:r w:rsidR="0052430B">
        <w:rPr>
          <w:rFonts w:cs="Arial"/>
        </w:rPr>
        <w:t>Перечень рисунков</w:t>
      </w:r>
      <w:bookmarkEnd w:id="20"/>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427A26" w:rsidRDefault="00145B6C">
      <w:pPr>
        <w:pStyle w:val="affd"/>
        <w:tabs>
          <w:tab w:val="right" w:pos="9062"/>
        </w:tabs>
        <w:rPr>
          <w:rFonts w:ascii="Arial" w:eastAsiaTheme="minorEastAsia" w:hAnsi="Arial" w:cs="Arial"/>
          <w:i w:val="0"/>
          <w:iCs w:val="0"/>
          <w:noProof/>
          <w:spacing w:val="0"/>
          <w:sz w:val="24"/>
          <w:szCs w:val="24"/>
          <w:lang w:val="ru-RU" w:eastAsia="ru-RU"/>
        </w:rPr>
      </w:pPr>
      <w:hyperlink w:anchor="_Toc71272578"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w:t>
        </w:r>
        <w:r w:rsidR="00427A26" w:rsidRPr="00427A26">
          <w:rPr>
            <w:rStyle w:val="afff0"/>
            <w:rFonts w:ascii="Arial" w:eastAsia="Microsoft YaHei" w:hAnsi="Arial" w:cs="Arial"/>
            <w:bCs/>
            <w:i w:val="0"/>
            <w:noProof/>
            <w:sz w:val="24"/>
            <w:szCs w:val="24"/>
          </w:rPr>
          <w:t>.</w:t>
        </w:r>
        <w:r w:rsidR="00427A26" w:rsidRPr="00427A26">
          <w:rPr>
            <w:rStyle w:val="afff0"/>
            <w:rFonts w:ascii="Arial" w:eastAsia="Microsoft YaHei" w:hAnsi="Arial" w:cs="Arial"/>
            <w:i w:val="0"/>
            <w:noProof/>
            <w:sz w:val="24"/>
            <w:szCs w:val="24"/>
          </w:rPr>
          <w:t>1</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(НИ-1)</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427A26" w:rsidRDefault="00145B6C">
      <w:pPr>
        <w:pStyle w:val="affd"/>
        <w:tabs>
          <w:tab w:val="right" w:pos="9062"/>
        </w:tabs>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3.2</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(НИ-2)</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_Toc71272579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7551AC">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1" w:name="_Toc71272528"/>
      <w:r>
        <w:rPr>
          <w:spacing w:val="-10"/>
          <w:kern w:val="28"/>
        </w:rPr>
        <w:lastRenderedPageBreak/>
        <w:t>Общие положения</w:t>
      </w:r>
      <w:bookmarkEnd w:id="21"/>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lastRenderedPageBreak/>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lastRenderedPageBreak/>
        <w:t>Группа 5. Строительство новых источников тепловой энергии (мощности).</w:t>
      </w:r>
    </w:p>
    <w:p w:rsidR="00C15B3F" w:rsidRDefault="0088177B" w:rsidP="0088177B">
      <w:pPr>
        <w:pStyle w:val="10"/>
        <w:rPr>
          <w:kern w:val="28"/>
          <w:lang w:eastAsia="ru-RU"/>
        </w:rPr>
      </w:pPr>
      <w:bookmarkStart w:id="22" w:name="_Toc71272529"/>
      <w:r>
        <w:rPr>
          <w:kern w:val="28"/>
          <w:lang w:eastAsia="ru-RU"/>
        </w:rPr>
        <w:lastRenderedPageBreak/>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2"/>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w:t>
      </w:r>
      <w:r w:rsidR="007A0402">
        <w:rPr>
          <w:rFonts w:cs="Arial"/>
          <w:sz w:val="24"/>
          <w:szCs w:val="24"/>
          <w:lang w:eastAsia="ru-RU"/>
        </w:rPr>
        <w:t xml:space="preserve">ентрали являются минимальными». </w:t>
      </w:r>
      <w:r>
        <w:rPr>
          <w:rFonts w:cs="Arial"/>
          <w:sz w:val="24"/>
          <w:szCs w:val="24"/>
          <w:lang w:eastAsia="ru-RU"/>
        </w:rPr>
        <w:t xml:space="preserve">Оптимальный радиус теплоснабжения предлагалось определять из условия минимума выражения для «удельных стоимостей сооружения тепловых </w:t>
      </w:r>
      <w:r>
        <w:rPr>
          <w:rFonts w:cs="Arial"/>
          <w:sz w:val="24"/>
          <w:szCs w:val="24"/>
          <w:lang w:eastAsia="ru-RU"/>
        </w:rPr>
        <w:lastRenderedPageBreak/>
        <w:t>сетей и источника»:</w:t>
      </w:r>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S=A+Z→min (</w:t>
      </w:r>
      <w:r>
        <w:rPr>
          <w:rFonts w:cs="Arial"/>
          <w:sz w:val="24"/>
          <w:szCs w:val="24"/>
          <w:lang w:eastAsia="ru-RU"/>
        </w:rPr>
        <w:t>руб</w:t>
      </w:r>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 xml:space="preserve">где A – удельная стоимость сооружения тепловой сети, руб./Гкал/ч;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руб./Гкал/ч</w:t>
      </w:r>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3" w:name="_Toc71272530"/>
      <w:r>
        <w:lastRenderedPageBreak/>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3"/>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4" w:name="_Toc71267030"/>
      <w:bookmarkStart w:id="25"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007551AC">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4"/>
      <w:bookmarkEnd w:id="25"/>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6" w:name="RANGE!A1"/>
            <w:bookmarkEnd w:id="26"/>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микрорайонов "Спортивный, Научный, Пучково") (НИ-1)</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"Ольговский"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 xml:space="preserve">1,3 Гкал/ч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8F7A6E"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104 551</w:t>
            </w:r>
            <w:r w:rsidR="002738E1">
              <w:rPr>
                <w:rFonts w:ascii="Calibri" w:eastAsia="Times New Roman" w:hAnsi="Calibri" w:cs="Calibri"/>
                <w:color w:val="000000"/>
                <w:lang w:eastAsia="ru-RU"/>
              </w:rPr>
              <w:t>,00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lastRenderedPageBreak/>
        <w:drawing>
          <wp:inline distT="0" distB="0" distL="0" distR="0" wp14:anchorId="5BF07876" wp14:editId="334A2C52">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4"/>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42368" behindDoc="1" locked="0" layoutInCell="1" allowOverlap="1" wp14:anchorId="3F931D61" wp14:editId="09DAF90B">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B25506" w:rsidRDefault="00B25506"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3F931D61" id="Группа 22" o:spid="_x0000_s1026" style="position:absolute;left:0;text-align:left;margin-left:288.2pt;margin-top:177.85pt;width:144.45pt;height:.05pt;z-index:-25167411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B25506" w:rsidRDefault="00B25506"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7"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007551AC">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7"/>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3090D691" wp14:editId="3F843BA9">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srcRect t="7810"/>
                    <a:stretch>
                      <a:fillRect/>
                    </a:stretch>
                  </pic:blipFill>
                  <pic:spPr>
                    <a:xfrm>
                      <a:off x="0" y="0"/>
                      <a:ext cx="5569288" cy="3659887"/>
                    </a:xfrm>
                    <a:prstGeom prst="rect">
                      <a:avLst/>
                    </a:prstGeom>
                    <a:noFill/>
                    <a:ln w="9525">
                      <a:noFill/>
                      <a:miter lim="800000"/>
                      <a:headEnd/>
                      <a:tailEnd/>
                    </a:ln>
                  </pic:spPr>
                </pic:pic>
              </a:graphicData>
            </a:graphic>
          </wp:inline>
        </w:drawing>
      </w:r>
    </w:p>
    <w:p w:rsidR="002738E1" w:rsidRPr="00635AEE" w:rsidRDefault="002738E1" w:rsidP="002738E1">
      <w:pPr>
        <w:spacing w:after="200"/>
        <w:ind w:firstLine="0"/>
        <w:jc w:val="center"/>
        <w:textAlignment w:val="auto"/>
        <w:rPr>
          <w:b/>
          <w:sz w:val="20"/>
          <w:szCs w:val="20"/>
        </w:rPr>
      </w:pPr>
      <w:bookmarkStart w:id="28" w:name="_Toc71272579"/>
      <w:r w:rsidRPr="00635AEE">
        <w:rPr>
          <w:b/>
          <w:noProof/>
          <w:sz w:val="20"/>
          <w:szCs w:val="20"/>
          <w:lang w:eastAsia="ru-RU"/>
        </w:rPr>
        <mc:AlternateContent>
          <mc:Choice Requires="wpg">
            <w:drawing>
              <wp:anchor distT="0" distB="0" distL="114300" distR="114300" simplePos="0" relativeHeight="251644416" behindDoc="1" locked="0" layoutInCell="1" allowOverlap="1" wp14:anchorId="4EF1AB12" wp14:editId="283CA1DD">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B25506" w:rsidRDefault="00B25506"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4EF1AB12" id="Группа 9" o:spid="_x0000_s1031" style="position:absolute;left:0;text-align:left;margin-left:106.7pt;margin-top:198.4pt;width:144.45pt;height:.05pt;z-index:-251672064"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B25506" w:rsidRDefault="00B25506"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007551AC">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8"/>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46464" behindDoc="1" locked="0" layoutInCell="1" allowOverlap="1" wp14:anchorId="391A6A56" wp14:editId="456E30EB">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B25506" w:rsidRDefault="00B25506"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391A6A56" id="Группа 15" o:spid="_x0000_s1036" style="position:absolute;left:0;text-align:left;margin-left:126.3pt;margin-top:203.45pt;width:144.5pt;height:.05pt;z-index:-251670016"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B25506" w:rsidRDefault="00B25506"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023A4E" w:rsidRDefault="002738E1" w:rsidP="002738E1">
      <w:pPr>
        <w:spacing w:line="360" w:lineRule="auto"/>
        <w:rPr>
          <w:sz w:val="24"/>
          <w:lang w:eastAsia="ru-RU"/>
        </w:rPr>
      </w:pPr>
      <w:r>
        <w:rPr>
          <w:sz w:val="24"/>
          <w:lang w:eastAsia="ru-RU"/>
        </w:rPr>
        <w:t xml:space="preserve">Согласно предоставленным данным, для </w:t>
      </w:r>
      <w:r w:rsidR="00965A42">
        <w:rPr>
          <w:sz w:val="24"/>
          <w:lang w:eastAsia="ru-RU"/>
        </w:rPr>
        <w:t>обеспечения существующих и перс</w:t>
      </w:r>
      <w:r>
        <w:rPr>
          <w:sz w:val="24"/>
          <w:lang w:eastAsia="ru-RU"/>
        </w:rPr>
        <w:t>п</w:t>
      </w:r>
      <w:r w:rsidR="00965A42">
        <w:rPr>
          <w:sz w:val="24"/>
          <w:lang w:eastAsia="ru-RU"/>
        </w:rPr>
        <w:t>ек</w:t>
      </w:r>
      <w:r>
        <w:rPr>
          <w:sz w:val="24"/>
          <w:lang w:eastAsia="ru-RU"/>
        </w:rPr>
        <w:t>тивных тепловых нагрузок, определенных в Главе 2 Перспективное потребление тепловой энергии на цели теплоснабжения</w:t>
      </w:r>
      <w:r w:rsidR="00D90E54">
        <w:rPr>
          <w:sz w:val="24"/>
          <w:lang w:eastAsia="ru-RU"/>
        </w:rPr>
        <w:t>» в зонах теплоснабжения ТЭЦ-1 АО «Квадра» - «Калужская генерация» резервов</w:t>
      </w:r>
      <w:r>
        <w:rPr>
          <w:sz w:val="24"/>
          <w:lang w:eastAsia="ru-RU"/>
        </w:rPr>
        <w:t xml:space="preserve"> тепловой мощности достаточно.</w:t>
      </w:r>
      <w:r w:rsidR="00AE20EC">
        <w:rPr>
          <w:sz w:val="24"/>
          <w:lang w:eastAsia="ru-RU"/>
        </w:rPr>
        <w:t xml:space="preserve"> Между </w:t>
      </w:r>
      <w:r w:rsidR="00D90E54">
        <w:rPr>
          <w:sz w:val="24"/>
          <w:lang w:eastAsia="ru-RU"/>
        </w:rPr>
        <w:t xml:space="preserve">АО «Квадра» - «Калужская генерация» и ПАО «Калужский турбинный завод» заключено Соглашение о намерениях заключить договор о передаче тепловых сетей и тепловых нагрузок, находящихся в зоне ответственности ПАО «Калужский турбинный завод» (по зоне присутствия №105). </w:t>
      </w:r>
    </w:p>
    <w:p w:rsidR="00012E0B" w:rsidRDefault="00012E0B" w:rsidP="00012E0B">
      <w:pPr>
        <w:spacing w:line="360" w:lineRule="auto"/>
        <w:ind w:hanging="142"/>
        <w:rPr>
          <w:sz w:val="24"/>
          <w:lang w:eastAsia="ru-RU"/>
        </w:rPr>
      </w:pPr>
      <w:r w:rsidRPr="00023A4E">
        <w:rPr>
          <w:noProof/>
          <w:sz w:val="24"/>
          <w:lang w:eastAsia="ru-RU"/>
        </w:rPr>
        <w:lastRenderedPageBreak/>
        <w:drawing>
          <wp:inline distT="0" distB="0" distL="0" distR="0" wp14:anchorId="2F466209" wp14:editId="3A2BC265">
            <wp:extent cx="6419850" cy="8372475"/>
            <wp:effectExtent l="0" t="0" r="0" b="9525"/>
            <wp:docPr id="2" name="Рисунок 2" descr="C:\Users\O.Rogova\Downloads\2025-04-09_13-4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Rogova\Downloads\2025-04-09_13-43-1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30232" cy="8386015"/>
                    </a:xfrm>
                    <a:prstGeom prst="rect">
                      <a:avLst/>
                    </a:prstGeom>
                    <a:noFill/>
                    <a:ln>
                      <a:noFill/>
                    </a:ln>
                  </pic:spPr>
                </pic:pic>
              </a:graphicData>
            </a:graphic>
          </wp:inline>
        </w:drawing>
      </w:r>
    </w:p>
    <w:p w:rsidR="00023A4E" w:rsidRDefault="00D90E54" w:rsidP="00023A4E">
      <w:pPr>
        <w:spacing w:line="360" w:lineRule="auto"/>
        <w:ind w:hanging="284"/>
        <w:rPr>
          <w:sz w:val="24"/>
          <w:lang w:eastAsia="ru-RU"/>
        </w:rPr>
      </w:pPr>
      <w:r>
        <w:rPr>
          <w:sz w:val="24"/>
          <w:lang w:eastAsia="ru-RU"/>
        </w:rPr>
        <w:t xml:space="preserve"> </w:t>
      </w:r>
      <w:r w:rsidR="005D3BF9">
        <w:rPr>
          <w:sz w:val="24"/>
          <w:lang w:eastAsia="ru-RU"/>
        </w:rPr>
        <w:t xml:space="preserve"> </w:t>
      </w:r>
    </w:p>
    <w:p w:rsidR="00023A4E" w:rsidRDefault="00023A4E" w:rsidP="002738E1">
      <w:pPr>
        <w:spacing w:line="360" w:lineRule="auto"/>
        <w:rPr>
          <w:sz w:val="24"/>
          <w:lang w:eastAsia="ru-RU"/>
        </w:rPr>
      </w:pPr>
    </w:p>
    <w:p w:rsidR="005D3BF9" w:rsidRDefault="005D3BF9" w:rsidP="002738E1">
      <w:pPr>
        <w:spacing w:line="360" w:lineRule="auto"/>
        <w:rPr>
          <w:sz w:val="24"/>
          <w:lang w:eastAsia="ru-RU"/>
        </w:rPr>
      </w:pPr>
      <w:r>
        <w:rPr>
          <w:sz w:val="24"/>
          <w:lang w:eastAsia="ru-RU"/>
        </w:rPr>
        <w:lastRenderedPageBreak/>
        <w:t xml:space="preserve"> </w:t>
      </w:r>
    </w:p>
    <w:p w:rsidR="002738E1" w:rsidRDefault="005D3BF9" w:rsidP="002738E1">
      <w:pPr>
        <w:spacing w:line="360" w:lineRule="auto"/>
        <w:rPr>
          <w:sz w:val="24"/>
          <w:lang w:eastAsia="ru-RU"/>
        </w:rPr>
      </w:pPr>
      <w:r>
        <w:rPr>
          <w:sz w:val="24"/>
          <w:lang w:eastAsia="ru-RU"/>
        </w:rPr>
        <w:t xml:space="preserve">                           </w:t>
      </w:r>
    </w:p>
    <w:bookmarkStart w:id="29" w:name="_MON_1773648379"/>
    <w:bookmarkEnd w:id="29"/>
    <w:p w:rsidR="00446ACA" w:rsidRDefault="00C76969" w:rsidP="002738E1">
      <w:pPr>
        <w:spacing w:line="360" w:lineRule="auto"/>
        <w:rPr>
          <w:sz w:val="24"/>
          <w:lang w:eastAsia="ru-RU"/>
        </w:rPr>
      </w:pPr>
      <w:r>
        <w:rPr>
          <w:sz w:val="24"/>
          <w:lang w:eastAsia="ru-RU"/>
        </w:rPr>
        <w:object w:dxaOrig="9355" w:dyaOrig="450">
          <v:shape id="_x0000_i1026" type="#_x0000_t75" style="width:468pt;height:22.5pt" o:ole="">
            <v:imagedata r:id="rId17" o:title=""/>
          </v:shape>
          <o:OLEObject Type="Embed" ProgID="Word.Document.12" ShapeID="_x0000_i1026" DrawAspect="Content" ObjectID="_1805868815" r:id="rId18">
            <o:FieldCodes>\s</o:FieldCodes>
          </o:OLEObject>
        </w:object>
      </w:r>
      <w:r w:rsidR="00023A4E" w:rsidRPr="00023A4E">
        <w:rPr>
          <w:noProof/>
          <w:sz w:val="24"/>
          <w:lang w:eastAsia="ru-RU"/>
        </w:rPr>
        <w:drawing>
          <wp:inline distT="0" distB="0" distL="0" distR="0">
            <wp:extent cx="5753100" cy="7010400"/>
            <wp:effectExtent l="0" t="0" r="0" b="0"/>
            <wp:docPr id="14" name="Рисунок 14" descr="C:\Users\O.Rogova\Downloads\2025-04-09_13-4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Rogova\Downloads\2025-04-09_13-45-4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7010400"/>
                    </a:xfrm>
                    <a:prstGeom prst="rect">
                      <a:avLst/>
                    </a:prstGeom>
                    <a:noFill/>
                    <a:ln>
                      <a:noFill/>
                    </a:ln>
                  </pic:spPr>
                </pic:pic>
              </a:graphicData>
            </a:graphic>
          </wp:inline>
        </w:drawing>
      </w: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023A4E" w:rsidP="00023A4E">
      <w:pPr>
        <w:tabs>
          <w:tab w:val="left" w:pos="7560"/>
        </w:tabs>
        <w:spacing w:line="360" w:lineRule="auto"/>
        <w:rPr>
          <w:sz w:val="24"/>
          <w:lang w:eastAsia="ru-RU"/>
        </w:rPr>
      </w:pPr>
      <w:r>
        <w:rPr>
          <w:sz w:val="24"/>
          <w:lang w:eastAsia="ru-RU"/>
        </w:rPr>
        <w:tab/>
      </w: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BC1234">
      <w:pPr>
        <w:spacing w:line="360" w:lineRule="auto"/>
        <w:ind w:firstLine="0"/>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446ACA" w:rsidRDefault="00446ACA" w:rsidP="002738E1">
      <w:pPr>
        <w:spacing w:line="360" w:lineRule="auto"/>
        <w:rPr>
          <w:sz w:val="24"/>
          <w:lang w:eastAsia="ru-RU"/>
        </w:rPr>
      </w:pPr>
    </w:p>
    <w:p w:rsidR="00534446" w:rsidRPr="007551AC" w:rsidRDefault="007551AC" w:rsidP="007551AC">
      <w:pPr>
        <w:spacing w:line="360" w:lineRule="auto"/>
        <w:ind w:firstLine="0"/>
        <w:rPr>
          <w:sz w:val="24"/>
          <w:lang w:eastAsia="ru-RU"/>
        </w:rPr>
      </w:pPr>
      <w:r>
        <w:rPr>
          <w:sz w:val="24"/>
          <w:lang w:eastAsia="ru-RU"/>
        </w:rPr>
        <w:t xml:space="preserve">                                                                                                                                                                                                                              </w:t>
      </w:r>
      <w:r>
        <w:rPr>
          <w:noProof/>
          <w:lang w:eastAsia="ru-RU"/>
        </w:rPr>
        <w:drawing>
          <wp:anchor distT="0" distB="0" distL="0" distR="0" simplePos="0" relativeHeight="251671040" behindDoc="1" locked="0" layoutInCell="1" allowOverlap="1" wp14:anchorId="3A297E9B" wp14:editId="64EAD5BA">
            <wp:simplePos x="0" y="0"/>
            <wp:positionH relativeFrom="page">
              <wp:posOffset>615757</wp:posOffset>
            </wp:positionH>
            <wp:positionV relativeFrom="page">
              <wp:posOffset>1152525</wp:posOffset>
            </wp:positionV>
            <wp:extent cx="6218113" cy="8809945"/>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0" cstate="print"/>
                    <a:stretch>
                      <a:fillRect/>
                    </a:stretch>
                  </pic:blipFill>
                  <pic:spPr>
                    <a:xfrm>
                      <a:off x="0" y="0"/>
                      <a:ext cx="6227825" cy="8823705"/>
                    </a:xfrm>
                    <a:prstGeom prst="rect">
                      <a:avLst/>
                    </a:prstGeom>
                  </pic:spPr>
                </pic:pic>
              </a:graphicData>
            </a:graphic>
            <wp14:sizeRelH relativeFrom="margin">
              <wp14:pctWidth>0</wp14:pctWidth>
            </wp14:sizeRelH>
            <wp14:sizeRelV relativeFrom="margin">
              <wp14:pctHeight>0</wp14:pctHeight>
            </wp14:sizeRelV>
          </wp:anchor>
        </w:drawing>
      </w:r>
      <w:r>
        <w:rPr>
          <w:sz w:val="24"/>
          <w:lang w:eastAsia="ru-RU"/>
        </w:rPr>
        <w:t xml:space="preserve">             </w:t>
      </w:r>
      <w:r w:rsidR="00534446">
        <w:rPr>
          <w:noProof/>
          <w:lang w:eastAsia="ru-RU"/>
        </w:rPr>
        <w:drawing>
          <wp:anchor distT="0" distB="0" distL="0" distR="0" simplePos="0" relativeHeight="251673088" behindDoc="1" locked="0" layoutInCell="1" allowOverlap="1" wp14:anchorId="245A42E9" wp14:editId="35C5B784">
            <wp:simplePos x="0" y="0"/>
            <wp:positionH relativeFrom="page">
              <wp:posOffset>942975</wp:posOffset>
            </wp:positionH>
            <wp:positionV relativeFrom="page">
              <wp:posOffset>732790</wp:posOffset>
            </wp:positionV>
            <wp:extent cx="6028002" cy="8610027"/>
            <wp:effectExtent l="0" t="0" r="0" b="635"/>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1" cstate="print"/>
                    <a:stretch>
                      <a:fillRect/>
                    </a:stretch>
                  </pic:blipFill>
                  <pic:spPr>
                    <a:xfrm>
                      <a:off x="0" y="0"/>
                      <a:ext cx="6028002" cy="8610027"/>
                    </a:xfrm>
                    <a:prstGeom prst="rect">
                      <a:avLst/>
                    </a:prstGeom>
                  </pic:spPr>
                </pic:pic>
              </a:graphicData>
            </a:graphic>
            <wp14:sizeRelH relativeFrom="margin">
              <wp14:pctWidth>0</wp14:pctWidth>
            </wp14:sizeRelH>
            <wp14:sizeRelV relativeFrom="margin">
              <wp14:pctHeight>0</wp14:pctHeight>
            </wp14:sizeRelV>
          </wp:anchor>
        </w:drawing>
      </w:r>
    </w:p>
    <w:p w:rsidR="00534446" w:rsidRDefault="00534446" w:rsidP="00534446">
      <w:pPr>
        <w:pStyle w:val="10"/>
        <w:numPr>
          <w:ilvl w:val="0"/>
          <w:numId w:val="0"/>
        </w:numPr>
        <w:ind w:left="993"/>
        <w:rPr>
          <w:kern w:val="28"/>
          <w:lang w:eastAsia="ru-RU"/>
        </w:rPr>
      </w:pPr>
      <w:bookmarkStart w:id="30" w:name="_Toc71272531"/>
      <w:r>
        <w:rPr>
          <w:noProof/>
          <w:lang w:eastAsia="ru-RU"/>
        </w:rPr>
        <w:lastRenderedPageBreak/>
        <w:drawing>
          <wp:anchor distT="0" distB="0" distL="0" distR="0" simplePos="0" relativeHeight="251674112" behindDoc="1" locked="0" layoutInCell="1" allowOverlap="1" wp14:anchorId="04720FA8" wp14:editId="26CF53BC">
            <wp:simplePos x="0" y="0"/>
            <wp:positionH relativeFrom="page">
              <wp:posOffset>582930</wp:posOffset>
            </wp:positionH>
            <wp:positionV relativeFrom="page">
              <wp:posOffset>1066800</wp:posOffset>
            </wp:positionV>
            <wp:extent cx="6402212" cy="8896350"/>
            <wp:effectExtent l="0" t="0" r="0" b="0"/>
            <wp:wrapNone/>
            <wp:docPr id="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6402212" cy="8896350"/>
                    </a:xfrm>
                    <a:prstGeom prst="rect">
                      <a:avLst/>
                    </a:prstGeom>
                  </pic:spPr>
                </pic:pic>
              </a:graphicData>
            </a:graphic>
            <wp14:sizeRelH relativeFrom="margin">
              <wp14:pctWidth>0</wp14:pctWidth>
            </wp14:sizeRelH>
            <wp14:sizeRelV relativeFrom="margin">
              <wp14:pctHeight>0</wp14:pctHeight>
            </wp14:sizeRelV>
          </wp:anchor>
        </w:drawing>
      </w:r>
    </w:p>
    <w:p w:rsidR="00E12996" w:rsidRDefault="007E2EEF" w:rsidP="003742F7">
      <w:pPr>
        <w:pStyle w:val="10"/>
        <w:rPr>
          <w:kern w:val="28"/>
          <w:lang w:eastAsia="ru-RU"/>
        </w:rPr>
      </w:pPr>
      <w:r>
        <w:rPr>
          <w:kern w:val="28"/>
          <w:lang w:eastAsia="ru-RU"/>
        </w:rPr>
        <w:lastRenderedPageBreak/>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Pr="00262081" w:rsidRDefault="002738E1" w:rsidP="00262081">
      <w:pPr>
        <w:spacing w:line="360" w:lineRule="auto"/>
        <w:rPr>
          <w:sz w:val="24"/>
          <w:lang w:eastAsia="ru-RU"/>
        </w:rPr>
      </w:pPr>
      <w:r w:rsidRPr="00262081">
        <w:rPr>
          <w:sz w:val="24"/>
          <w:lang w:eastAsia="ru-RU"/>
        </w:rPr>
        <w:t>При этом можно выделить две подгруппы:</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
    <w:p w:rsidR="002738E1" w:rsidRDefault="002738E1" w:rsidP="0026208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1" w:name="_Toc71267031"/>
      <w:bookmarkStart w:id="32" w:name="_Toc71272564"/>
      <w:r w:rsidRPr="00635AEE">
        <w:rPr>
          <w:sz w:val="22"/>
        </w:rPr>
        <w:lastRenderedPageBreak/>
        <w:t>Таблица 4.</w:t>
      </w:r>
      <w:r w:rsidRPr="00635AEE">
        <w:rPr>
          <w:sz w:val="22"/>
        </w:rPr>
        <w:fldChar w:fldCharType="begin"/>
      </w:r>
      <w:r w:rsidRPr="00635AEE">
        <w:rPr>
          <w:sz w:val="22"/>
        </w:rPr>
        <w:instrText>SEQ Таблица \* ARABIC</w:instrText>
      </w:r>
      <w:r w:rsidRPr="00635AEE">
        <w:rPr>
          <w:sz w:val="22"/>
        </w:rPr>
        <w:fldChar w:fldCharType="separate"/>
      </w:r>
      <w:r w:rsidR="007551AC">
        <w:rPr>
          <w:noProof/>
          <w:sz w:val="22"/>
        </w:rPr>
        <w:t>2</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1"/>
      <w:bookmarkEnd w:id="32"/>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ул.Вишневского,1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М.Горького,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1 -й Академический пр-д,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микрорайонов "Спортивный, Научный, Пучково") (НИ-1)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"Ольговский"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3" w:name="_Toc71272532"/>
      <w:r w:rsidRPr="0064349F">
        <w:rPr>
          <w:kern w:val="28"/>
          <w:lang w:eastAsia="ru-RU"/>
        </w:rPr>
        <w:lastRenderedPageBreak/>
        <w:t xml:space="preserve">Обоснование предлагаемых для </w:t>
      </w:r>
      <w:r>
        <w:rPr>
          <w:kern w:val="28"/>
          <w:lang w:eastAsia="ru-RU"/>
        </w:rPr>
        <w:t>технического перевооружения котельных</w:t>
      </w:r>
      <w:bookmarkEnd w:id="33"/>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блочно-модульных котельных. Кроме того, предлагается перевод всей зоны теплоснабжения ряда источников тепловой энергии на независимую схему теплоснабжения для устранения «перетопов» и нормализации гидравлических режимов в системах теплоснабжения.</w:t>
      </w:r>
      <w:r>
        <w:t xml:space="preserve"> </w:t>
      </w:r>
    </w:p>
    <w:p w:rsidR="002738E1" w:rsidRPr="00CF0FF7" w:rsidRDefault="002738E1" w:rsidP="002738E1">
      <w:pPr>
        <w:spacing w:line="360" w:lineRule="auto"/>
        <w:rPr>
          <w:rFonts w:ascii="Times New Roman" w:hAnsi="Times New Roman"/>
          <w:sz w:val="24"/>
          <w:lang w:eastAsia="ru-RU"/>
        </w:rPr>
      </w:pPr>
      <w:r>
        <w:rPr>
          <w:sz w:val="24"/>
          <w:lang w:eastAsia="ru-RU"/>
        </w:rPr>
        <w:t xml:space="preserve">«Перетопы» - возникающие в зонах теплоснабжения в осенне-весенние </w:t>
      </w:r>
      <w:r w:rsidRPr="00CF0FF7">
        <w:rPr>
          <w:rFonts w:ascii="Times New Roman" w:hAnsi="Times New Roman"/>
          <w:sz w:val="24"/>
          <w:lang w:eastAsia="ru-RU"/>
        </w:rPr>
        <w:t>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Таким образом, данную группу проектов можно разделить на три подгруппы.</w:t>
      </w:r>
    </w:p>
    <w:p w:rsidR="002738E1" w:rsidRPr="00CF0FF7" w:rsidRDefault="002738E1" w:rsidP="00CF0FF7">
      <w:pPr>
        <w:pStyle w:val="1f7"/>
        <w:numPr>
          <w:ilvl w:val="0"/>
          <w:numId w:val="22"/>
        </w:numPr>
        <w:spacing w:line="360" w:lineRule="auto"/>
        <w:ind w:left="0" w:firstLine="567"/>
        <w:rPr>
          <w:sz w:val="24"/>
        </w:rPr>
      </w:pPr>
      <w:r w:rsidRPr="00CF0FF7">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Pr="00CF0FF7" w:rsidRDefault="002738E1" w:rsidP="00CF0FF7">
      <w:pPr>
        <w:pStyle w:val="1f7"/>
        <w:numPr>
          <w:ilvl w:val="0"/>
          <w:numId w:val="22"/>
        </w:numPr>
        <w:spacing w:line="360" w:lineRule="auto"/>
        <w:ind w:left="0" w:firstLine="567"/>
        <w:rPr>
          <w:sz w:val="24"/>
          <w:lang w:val="en-US"/>
        </w:rPr>
      </w:pPr>
      <w:r w:rsidRPr="00CF0FF7">
        <w:rPr>
          <w:sz w:val="24"/>
        </w:rPr>
        <w:t>Модернизация котельной</w:t>
      </w:r>
      <w:r w:rsidRPr="00CF0FF7">
        <w:rPr>
          <w:sz w:val="24"/>
          <w:lang w:val="en-US"/>
        </w:rPr>
        <w:t>;</w:t>
      </w:r>
    </w:p>
    <w:p w:rsidR="002738E1" w:rsidRPr="00CF0FF7" w:rsidRDefault="002738E1" w:rsidP="00CF0FF7">
      <w:pPr>
        <w:pStyle w:val="1f7"/>
        <w:numPr>
          <w:ilvl w:val="0"/>
          <w:numId w:val="22"/>
        </w:numPr>
        <w:spacing w:line="360" w:lineRule="auto"/>
        <w:ind w:left="0" w:firstLine="567"/>
        <w:rPr>
          <w:sz w:val="24"/>
        </w:rPr>
      </w:pPr>
      <w:r w:rsidRPr="00CF0FF7">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sidRPr="00CF0FF7">
        <w:rPr>
          <w:rFonts w:ascii="Times New Roman" w:hAnsi="Times New Roman"/>
          <w:sz w:val="24"/>
          <w:lang w:eastAsia="ru-RU"/>
        </w:rPr>
        <w:t xml:space="preserve">В таблице по первой подгруппе проектов приведены затраты на реализацию проектов как в части теплоисточников, так и в части потребителей (абонентов). Данная подгруппа </w:t>
      </w:r>
      <w:r w:rsidRPr="00CF0FF7">
        <w:rPr>
          <w:rFonts w:ascii="Times New Roman" w:hAnsi="Times New Roman"/>
          <w:sz w:val="24"/>
          <w:lang w:eastAsia="ru-RU"/>
        </w:rPr>
        <w:lastRenderedPageBreak/>
        <w:t>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r>
        <w:rPr>
          <w:sz w:val="24"/>
          <w:lang w:eastAsia="ru-RU"/>
        </w:rPr>
        <w:t>.</w:t>
      </w:r>
    </w:p>
    <w:p w:rsidR="000361AF" w:rsidRPr="00635AEE" w:rsidRDefault="002738E1" w:rsidP="002738E1">
      <w:pPr>
        <w:pStyle w:val="13"/>
        <w:rPr>
          <w:rFonts w:ascii="Arial" w:hAnsi="Arial" w:cs="Arial"/>
          <w:sz w:val="22"/>
        </w:rPr>
      </w:pPr>
      <w:bookmarkStart w:id="34" w:name="_Toc71267032"/>
      <w:bookmarkStart w:id="35" w:name="_Toc71272565"/>
      <w:r w:rsidRPr="00635AEE">
        <w:rPr>
          <w:rFonts w:ascii="Arial" w:hAnsi="Arial" w:cs="Arial"/>
          <w:sz w:val="22"/>
          <w:lang w:eastAsia="ru-RU"/>
        </w:rPr>
        <w:t>Таблица 5.</w:t>
      </w:r>
      <w:r w:rsidRPr="00635AEE">
        <w:rPr>
          <w:rFonts w:ascii="Arial" w:hAnsi="Arial" w:cs="Arial"/>
          <w:sz w:val="22"/>
          <w:lang w:eastAsia="ru-RU"/>
        </w:rPr>
        <w:fldChar w:fldCharType="begin"/>
      </w:r>
      <w:r w:rsidRPr="00635AEE">
        <w:rPr>
          <w:rFonts w:ascii="Arial" w:hAnsi="Arial" w:cs="Arial"/>
          <w:sz w:val="22"/>
          <w:lang w:eastAsia="ru-RU"/>
        </w:rPr>
        <w:instrText>SEQ Таблица \* ARABIC</w:instrText>
      </w:r>
      <w:r w:rsidRPr="00635AEE">
        <w:rPr>
          <w:rFonts w:ascii="Arial" w:hAnsi="Arial" w:cs="Arial"/>
          <w:sz w:val="22"/>
          <w:lang w:eastAsia="ru-RU"/>
        </w:rPr>
        <w:fldChar w:fldCharType="separate"/>
      </w:r>
      <w:r w:rsidR="007551AC">
        <w:rPr>
          <w:rFonts w:ascii="Arial" w:hAnsi="Arial" w:cs="Arial"/>
          <w:noProof/>
          <w:sz w:val="22"/>
          <w:lang w:eastAsia="ru-RU"/>
        </w:rPr>
        <w:t>3</w:t>
      </w:r>
      <w:r w:rsidRPr="00635AEE">
        <w:rPr>
          <w:rFonts w:ascii="Arial" w:hAnsi="Arial" w:cs="Arial"/>
          <w:sz w:val="22"/>
          <w:lang w:eastAsia="ru-RU"/>
        </w:rPr>
        <w:fldChar w:fldCharType="end"/>
      </w:r>
      <w:r w:rsidRPr="00635AEE">
        <w:rPr>
          <w:rFonts w:ascii="Arial" w:hAnsi="Arial" w:cs="Arial"/>
          <w:sz w:val="22"/>
          <w:lang w:eastAsia="ru-RU"/>
        </w:rPr>
        <w:t xml:space="preserve"> - Перечень котельных и их зон теплоснабжения, предлагаемых для технического перевооружения</w:t>
      </w:r>
      <w:bookmarkEnd w:id="34"/>
      <w:bookmarkEnd w:id="35"/>
      <w:r w:rsidR="000361AF">
        <w:rPr>
          <w:rFonts w:ascii="Arial" w:hAnsi="Arial" w:cs="Arial"/>
          <w:sz w:val="22"/>
          <w:lang w:eastAsia="ru-RU"/>
        </w:rPr>
        <w:t xml:space="preserve"> </w:t>
      </w:r>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8B4B46"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Баррикад, 181 а</w:t>
            </w:r>
          </w:p>
        </w:tc>
        <w:tc>
          <w:tcPr>
            <w:tcW w:w="3398" w:type="dxa"/>
            <w:tcBorders>
              <w:bottom w:val="single" w:sz="4" w:space="0" w:color="00000A"/>
              <w:right w:val="single" w:sz="4" w:space="0" w:color="00000A"/>
            </w:tcBorders>
            <w:shd w:val="clear" w:color="auto" w:fill="auto"/>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 xml:space="preserve">Снижение уровня износа инфраструктуры теплосилового хозяйства. </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204D97" w:rsidP="00CF0FF7">
            <w:pPr>
              <w:spacing w:after="0"/>
              <w:ind w:firstLine="0"/>
              <w:jc w:val="center"/>
              <w:rPr>
                <w:rFonts w:ascii="Times New Roman" w:hAnsi="Times New Roman"/>
              </w:rPr>
            </w:pPr>
            <w:r>
              <w:rPr>
                <w:rFonts w:ascii="Times New Roman" w:hAnsi="Times New Roman"/>
              </w:rPr>
              <w:t>10 700,78</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204D97" w:rsidP="00CF0FF7">
            <w:pPr>
              <w:spacing w:after="0"/>
              <w:ind w:firstLine="0"/>
              <w:jc w:val="center"/>
              <w:rPr>
                <w:rFonts w:ascii="Times New Roman" w:hAnsi="Times New Roman"/>
              </w:rPr>
            </w:pPr>
            <w:r>
              <w:rPr>
                <w:rFonts w:ascii="Times New Roman" w:hAnsi="Times New Roman"/>
              </w:rPr>
              <w:t>2025-2027</w:t>
            </w:r>
          </w:p>
        </w:tc>
      </w:tr>
      <w:tr w:rsidR="001F2221" w:rsidRPr="008B4B46"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CF0FF7">
            <w:pPr>
              <w:spacing w:after="0"/>
              <w:jc w:val="center"/>
              <w:rPr>
                <w:rFonts w:ascii="Times New Roman" w:hAnsi="Times New Roman"/>
              </w:rPr>
            </w:pPr>
            <w:r>
              <w:rPr>
                <w:rFonts w:ascii="Times New Roman" w:hAnsi="Times New Roman"/>
              </w:rPr>
              <w:t>Школьная, 7 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204D97" w:rsidP="00CF0FF7">
            <w:pPr>
              <w:spacing w:after="0"/>
              <w:ind w:firstLine="0"/>
              <w:jc w:val="center"/>
              <w:rPr>
                <w:rFonts w:ascii="Times New Roman" w:hAnsi="Times New Roman"/>
              </w:rPr>
            </w:pPr>
            <w:r>
              <w:rPr>
                <w:rFonts w:ascii="Times New Roman" w:hAnsi="Times New Roman"/>
              </w:rPr>
              <w:t>57 299,00</w:t>
            </w:r>
          </w:p>
        </w:tc>
        <w:tc>
          <w:tcPr>
            <w:tcW w:w="1505" w:type="dxa"/>
            <w:tcBorders>
              <w:bottom w:val="single" w:sz="4" w:space="0" w:color="00000A"/>
              <w:right w:val="single" w:sz="4" w:space="0" w:color="00000A"/>
            </w:tcBorders>
            <w:shd w:val="clear" w:color="auto" w:fill="auto"/>
            <w:vAlign w:val="center"/>
          </w:tcPr>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1F2221" w:rsidP="00CF0FF7">
            <w:pPr>
              <w:spacing w:after="0"/>
              <w:jc w:val="center"/>
              <w:rPr>
                <w:rFonts w:ascii="Times New Roman" w:hAnsi="Times New Roman"/>
              </w:rPr>
            </w:pPr>
          </w:p>
          <w:p w:rsidR="001F2221" w:rsidRDefault="00204D97" w:rsidP="00CF0FF7">
            <w:pPr>
              <w:spacing w:after="0"/>
              <w:ind w:firstLine="0"/>
              <w:jc w:val="center"/>
            </w:pPr>
            <w:r>
              <w:rPr>
                <w:rFonts w:ascii="Times New Roman" w:hAnsi="Times New Roman"/>
              </w:rPr>
              <w:t>2025</w:t>
            </w:r>
          </w:p>
        </w:tc>
      </w:tr>
      <w:tr w:rsidR="001F2221" w:rsidRPr="008B4B46" w:rsidTr="001F222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Default="001F2221" w:rsidP="001F2221">
            <w:pPr>
              <w:spacing w:after="0"/>
              <w:jc w:val="center"/>
              <w:rPr>
                <w:rFonts w:ascii="Times New Roman" w:hAnsi="Times New Roman"/>
              </w:rPr>
            </w:pPr>
            <w:r>
              <w:rPr>
                <w:rFonts w:ascii="Times New Roman" w:hAnsi="Times New Roman"/>
              </w:rPr>
              <w:lastRenderedPageBreak/>
              <w:t>Луначарского, 6а</w:t>
            </w:r>
          </w:p>
        </w:tc>
        <w:tc>
          <w:tcPr>
            <w:tcW w:w="3398" w:type="dxa"/>
            <w:tcBorders>
              <w:bottom w:val="single" w:sz="4" w:space="0" w:color="00000A"/>
              <w:right w:val="single" w:sz="4" w:space="0" w:color="00000A"/>
            </w:tcBorders>
            <w:shd w:val="clear" w:color="auto" w:fill="auto"/>
            <w:vAlign w:val="center"/>
          </w:tcPr>
          <w:p w:rsidR="001F2221" w:rsidRDefault="001F2221" w:rsidP="009429D7">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1F2221" w:rsidRDefault="001F2221"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1F2221" w:rsidRDefault="001F2221"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204D97" w:rsidP="001F2221">
            <w:pPr>
              <w:spacing w:after="0"/>
              <w:ind w:firstLine="0"/>
              <w:jc w:val="center"/>
              <w:rPr>
                <w:rFonts w:ascii="Times New Roman" w:hAnsi="Times New Roman"/>
              </w:rPr>
            </w:pPr>
            <w:r>
              <w:rPr>
                <w:rFonts w:ascii="Times New Roman" w:hAnsi="Times New Roman"/>
              </w:rPr>
              <w:t>47 575,30</w:t>
            </w:r>
          </w:p>
        </w:tc>
        <w:tc>
          <w:tcPr>
            <w:tcW w:w="1505" w:type="dxa"/>
            <w:tcBorders>
              <w:bottom w:val="single" w:sz="4" w:space="0" w:color="00000A"/>
              <w:right w:val="single" w:sz="4" w:space="0" w:color="00000A"/>
            </w:tcBorders>
            <w:shd w:val="clear" w:color="auto" w:fill="auto"/>
            <w:vAlign w:val="center"/>
          </w:tcPr>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1F2221" w:rsidP="001F2221">
            <w:pPr>
              <w:spacing w:after="0"/>
              <w:jc w:val="center"/>
              <w:rPr>
                <w:rFonts w:ascii="Times New Roman" w:hAnsi="Times New Roman"/>
              </w:rPr>
            </w:pPr>
          </w:p>
          <w:p w:rsidR="001F2221" w:rsidRDefault="00204D97" w:rsidP="001F2221">
            <w:pPr>
              <w:spacing w:after="0"/>
              <w:ind w:firstLine="0"/>
              <w:jc w:val="center"/>
            </w:pPr>
            <w:r>
              <w:rPr>
                <w:rFonts w:ascii="Times New Roman" w:hAnsi="Times New Roman"/>
              </w:rPr>
              <w:t>2025-2029</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Дубрава, 14</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ГВС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4 019,00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145B6C" w:rsidP="00145B6C">
            <w:pPr>
              <w:spacing w:after="0"/>
              <w:ind w:firstLine="133"/>
            </w:pPr>
            <w:r>
              <w:rPr>
                <w:rFonts w:ascii="Times New Roman" w:hAnsi="Times New Roman"/>
              </w:rPr>
              <w:t>2022</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p>
          <w:p w:rsidR="005B367D" w:rsidRDefault="005B367D" w:rsidP="001F2221">
            <w:pPr>
              <w:spacing w:after="0"/>
              <w:jc w:val="center"/>
              <w:rPr>
                <w:rFonts w:ascii="Times New Roman" w:hAnsi="Times New Roman"/>
              </w:rPr>
            </w:pPr>
            <w:r>
              <w:rPr>
                <w:rFonts w:ascii="Times New Roman" w:hAnsi="Times New Roman"/>
              </w:rPr>
              <w:t>Московская, 299</w:t>
            </w:r>
          </w:p>
        </w:tc>
        <w:tc>
          <w:tcPr>
            <w:tcW w:w="3398" w:type="dxa"/>
            <w:tcBorders>
              <w:bottom w:val="single" w:sz="4" w:space="0" w:color="00000A"/>
              <w:right w:val="single" w:sz="4" w:space="0" w:color="00000A"/>
            </w:tcBorders>
            <w:shd w:val="clear" w:color="auto" w:fill="auto"/>
            <w:vAlign w:val="center"/>
          </w:tcPr>
          <w:p w:rsidR="005B367D" w:rsidRDefault="005B367D" w:rsidP="009429D7">
            <w:pPr>
              <w:spacing w:after="0"/>
              <w:ind w:firstLine="0"/>
              <w:rPr>
                <w:rFonts w:ascii="Times New Roman" w:hAnsi="Times New Roman"/>
              </w:rPr>
            </w:pPr>
            <w:r>
              <w:rPr>
                <w:rFonts w:ascii="Times New Roman" w:hAnsi="Times New Roman"/>
              </w:rPr>
              <w:t>Техническое перевооружение котельной в части Отопления (Обеспечение бесперебойной подачи тепловой энергии.</w:t>
            </w:r>
          </w:p>
          <w:p w:rsidR="005B367D" w:rsidRDefault="005B367D"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17 600,00</w:t>
            </w: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145B6C" w:rsidP="00145B6C">
            <w:pPr>
              <w:spacing w:after="0"/>
              <w:ind w:firstLine="133"/>
            </w:pPr>
            <w:r>
              <w:rPr>
                <w:rFonts w:ascii="Times New Roman" w:hAnsi="Times New Roman"/>
              </w:rPr>
              <w:t>2022-2023</w:t>
            </w:r>
          </w:p>
        </w:tc>
      </w:tr>
      <w:tr w:rsidR="005B367D" w:rsidRPr="008B4B46"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Default="005B367D" w:rsidP="001F2221">
            <w:pPr>
              <w:spacing w:after="0"/>
              <w:jc w:val="center"/>
              <w:rPr>
                <w:rFonts w:ascii="Times New Roman" w:hAnsi="Times New Roman"/>
              </w:rPr>
            </w:pPr>
            <w:r>
              <w:rPr>
                <w:rFonts w:ascii="Times New Roman" w:hAnsi="Times New Roman"/>
              </w:rPr>
              <w:lastRenderedPageBreak/>
              <w:t>Кубяка, 3а</w:t>
            </w:r>
          </w:p>
        </w:tc>
        <w:tc>
          <w:tcPr>
            <w:tcW w:w="3398" w:type="dxa"/>
            <w:tcBorders>
              <w:bottom w:val="single" w:sz="4" w:space="0" w:color="00000A"/>
              <w:right w:val="single" w:sz="4" w:space="0" w:color="00000A"/>
            </w:tcBorders>
            <w:shd w:val="clear" w:color="auto" w:fill="auto"/>
            <w:vAlign w:val="center"/>
          </w:tcPr>
          <w:p w:rsidR="005B367D" w:rsidRPr="0062711C" w:rsidRDefault="005B367D" w:rsidP="001F2221">
            <w:pPr>
              <w:spacing w:after="0"/>
              <w:rPr>
                <w:rFonts w:ascii="Times New Roman" w:hAnsi="Times New Roman"/>
              </w:rPr>
            </w:pPr>
            <w:r>
              <w:rPr>
                <w:rFonts w:ascii="Times New Roman" w:hAnsi="Times New Roman"/>
              </w:rPr>
              <w:t xml:space="preserve">Техническое перевооружение </w:t>
            </w:r>
            <w:r w:rsidR="0062711C">
              <w:rPr>
                <w:rFonts w:ascii="Times New Roman" w:hAnsi="Times New Roman"/>
              </w:rPr>
              <w:t>котельной</w:t>
            </w:r>
            <w:r>
              <w:rPr>
                <w:rFonts w:ascii="Times New Roman" w:hAnsi="Times New Roman"/>
              </w:rPr>
              <w:t xml:space="preserve"> (Обеспечение бесперебойной подачи тепловой энергии</w:t>
            </w:r>
            <w:r w:rsidR="0062711C">
              <w:rPr>
                <w:rFonts w:ascii="Times New Roman" w:hAnsi="Times New Roman"/>
              </w:rPr>
              <w:t>)</w:t>
            </w:r>
            <w:r>
              <w:rPr>
                <w:rFonts w:ascii="Times New Roman" w:hAnsi="Times New Roman"/>
              </w:rPr>
              <w:t>.</w:t>
            </w:r>
            <w:r w:rsidR="0062711C">
              <w:rPr>
                <w:rFonts w:ascii="Times New Roman" w:hAnsi="Times New Roman"/>
              </w:rPr>
              <w:t xml:space="preserve"> </w:t>
            </w:r>
            <w:r w:rsidR="0062711C">
              <w:rPr>
                <w:rFonts w:ascii="Times New Roman" w:hAnsi="Times New Roman"/>
                <w:lang w:val="en-AU"/>
              </w:rPr>
              <w:t>I</w:t>
            </w:r>
            <w:r w:rsidR="0062711C">
              <w:rPr>
                <w:rFonts w:ascii="Times New Roman" w:hAnsi="Times New Roman"/>
              </w:rPr>
              <w:t xml:space="preserve"> этап (замена одного котла). </w:t>
            </w:r>
          </w:p>
          <w:p w:rsidR="005B367D" w:rsidRDefault="005B367D" w:rsidP="001F2221">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5B367D" w:rsidRDefault="005B367D" w:rsidP="001F2221">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rsidP="005B367D">
            <w:pPr>
              <w:spacing w:after="0"/>
              <w:ind w:firstLine="0"/>
              <w:rPr>
                <w:rFonts w:ascii="Times New Roman" w:hAnsi="Times New Roman"/>
              </w:rPr>
            </w:pPr>
            <w:r>
              <w:rPr>
                <w:rFonts w:ascii="Times New Roman" w:hAnsi="Times New Roman"/>
              </w:rPr>
              <w:t>65 580,00</w:t>
            </w:r>
          </w:p>
        </w:tc>
        <w:tc>
          <w:tcPr>
            <w:tcW w:w="1505" w:type="dxa"/>
            <w:tcBorders>
              <w:bottom w:val="single" w:sz="4" w:space="0" w:color="00000A"/>
              <w:right w:val="single" w:sz="4" w:space="0" w:color="00000A"/>
            </w:tcBorders>
            <w:shd w:val="clear" w:color="auto" w:fill="auto"/>
          </w:tcPr>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5B367D">
            <w:pPr>
              <w:spacing w:after="0"/>
              <w:jc w:val="center"/>
              <w:rPr>
                <w:rFonts w:ascii="Times New Roman" w:hAnsi="Times New Roman"/>
              </w:rPr>
            </w:pPr>
          </w:p>
          <w:p w:rsidR="005B367D" w:rsidRDefault="00145B6C" w:rsidP="00145B6C">
            <w:pPr>
              <w:spacing w:after="0"/>
              <w:ind w:firstLine="133"/>
            </w:pPr>
            <w:r>
              <w:rPr>
                <w:rFonts w:ascii="Times New Roman" w:hAnsi="Times New Roman"/>
              </w:rPr>
              <w:t>2021-2022</w:t>
            </w:r>
            <w:bookmarkStart w:id="36" w:name="_GoBack"/>
            <w:bookmarkEnd w:id="36"/>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Чичерина, 11</w:t>
            </w:r>
          </w:p>
        </w:tc>
        <w:tc>
          <w:tcPr>
            <w:tcW w:w="3398" w:type="dxa"/>
            <w:tcBorders>
              <w:bottom w:val="single" w:sz="4" w:space="0" w:color="00000A"/>
              <w:right w:val="single" w:sz="4" w:space="0" w:color="00000A"/>
            </w:tcBorders>
            <w:shd w:val="clear" w:color="auto" w:fill="auto"/>
          </w:tcPr>
          <w:p w:rsidR="00ED4CA8" w:rsidRDefault="0062711C" w:rsidP="00ED4CA8">
            <w:pPr>
              <w:spacing w:after="0"/>
              <w:rPr>
                <w:rFonts w:ascii="Times New Roman" w:hAnsi="Times New Roman"/>
              </w:rPr>
            </w:pPr>
            <w:r>
              <w:rPr>
                <w:rFonts w:ascii="Times New Roman" w:hAnsi="Times New Roman"/>
              </w:rPr>
              <w:t>Перевод котельной в ЦТП с подачей теплоносителя от котельной по ул. Чичерина, 23.</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257634" w:rsidP="00ED4CA8">
            <w:pPr>
              <w:spacing w:after="0"/>
              <w:ind w:firstLine="0"/>
              <w:rPr>
                <w:rFonts w:ascii="Times New Roman" w:hAnsi="Times New Roman"/>
              </w:rPr>
            </w:pPr>
            <w:r>
              <w:rPr>
                <w:rFonts w:ascii="Times New Roman" w:hAnsi="Times New Roman"/>
              </w:rPr>
              <w:t>77 345,95</w:t>
            </w:r>
          </w:p>
        </w:tc>
        <w:tc>
          <w:tcPr>
            <w:tcW w:w="1505" w:type="dxa"/>
            <w:tcBorders>
              <w:bottom w:val="single" w:sz="4" w:space="0" w:color="00000A"/>
              <w:right w:val="single" w:sz="4" w:space="0" w:color="00000A"/>
            </w:tcBorders>
            <w:shd w:val="clear" w:color="auto" w:fill="auto"/>
          </w:tcPr>
          <w:p w:rsidR="00ED4CA8" w:rsidRDefault="0062711C" w:rsidP="00145B6C">
            <w:pPr>
              <w:spacing w:after="0"/>
              <w:ind w:firstLine="133"/>
              <w:rPr>
                <w:rFonts w:ascii="Times New Roman" w:hAnsi="Times New Roman"/>
              </w:rPr>
            </w:pPr>
            <w:r>
              <w:rPr>
                <w:rFonts w:ascii="Times New Roman" w:hAnsi="Times New Roman"/>
              </w:rPr>
              <w:t>2025-2029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В. Андриановой, 64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98 450,00</w:t>
            </w:r>
          </w:p>
        </w:tc>
        <w:tc>
          <w:tcPr>
            <w:tcW w:w="1505" w:type="dxa"/>
            <w:tcBorders>
              <w:bottom w:val="single" w:sz="4" w:space="0" w:color="00000A"/>
              <w:right w:val="single" w:sz="4" w:space="0" w:color="00000A"/>
            </w:tcBorders>
            <w:shd w:val="clear" w:color="auto" w:fill="auto"/>
          </w:tcPr>
          <w:p w:rsidR="00ED4CA8" w:rsidRDefault="00257634" w:rsidP="00145B6C">
            <w:pPr>
              <w:spacing w:after="0"/>
              <w:ind w:firstLine="133"/>
              <w:rPr>
                <w:rFonts w:ascii="Times New Roman" w:hAnsi="Times New Roman"/>
              </w:rPr>
            </w:pPr>
            <w:r>
              <w:rPr>
                <w:rFonts w:ascii="Times New Roman" w:hAnsi="Times New Roman"/>
              </w:rPr>
              <w:t>2025-2027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lastRenderedPageBreak/>
              <w:t>Пролетарская, 125</w:t>
            </w:r>
          </w:p>
        </w:tc>
        <w:tc>
          <w:tcPr>
            <w:tcW w:w="3398"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111 297,17</w:t>
            </w:r>
          </w:p>
        </w:tc>
        <w:tc>
          <w:tcPr>
            <w:tcW w:w="1505" w:type="dxa"/>
            <w:tcBorders>
              <w:bottom w:val="single" w:sz="4" w:space="0" w:color="00000A"/>
              <w:right w:val="single" w:sz="4" w:space="0" w:color="00000A"/>
            </w:tcBorders>
            <w:shd w:val="clear" w:color="auto" w:fill="auto"/>
          </w:tcPr>
          <w:p w:rsidR="00ED4CA8" w:rsidRDefault="00257634" w:rsidP="00ED4CA8">
            <w:pPr>
              <w:spacing w:after="0"/>
              <w:ind w:firstLine="0"/>
              <w:rPr>
                <w:rFonts w:ascii="Times New Roman" w:hAnsi="Times New Roman"/>
              </w:rPr>
            </w:pPr>
            <w:r>
              <w:rPr>
                <w:rFonts w:ascii="Times New Roman" w:hAnsi="Times New Roman"/>
              </w:rPr>
              <w:t>2026-2027</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Реконструкция котельной в части замены 1-го котла, замены дымовой трубы</w:t>
            </w:r>
          </w:p>
        </w:tc>
        <w:tc>
          <w:tcPr>
            <w:tcW w:w="1471"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78 485,00</w:t>
            </w:r>
          </w:p>
        </w:tc>
        <w:tc>
          <w:tcPr>
            <w:tcW w:w="1505" w:type="dxa"/>
            <w:tcBorders>
              <w:bottom w:val="single" w:sz="4" w:space="0" w:color="00000A"/>
              <w:right w:val="single" w:sz="4" w:space="0" w:color="00000A"/>
            </w:tcBorders>
            <w:shd w:val="clear" w:color="auto" w:fill="auto"/>
          </w:tcPr>
          <w:p w:rsidR="00ED4CA8" w:rsidRDefault="00ED4CA8" w:rsidP="00ED4CA8">
            <w:pPr>
              <w:spacing w:after="0"/>
              <w:ind w:firstLine="0"/>
              <w:rPr>
                <w:rFonts w:ascii="Times New Roman" w:hAnsi="Times New Roman"/>
              </w:rPr>
            </w:pPr>
            <w:r>
              <w:rPr>
                <w:rFonts w:ascii="Times New Roman" w:hAnsi="Times New Roman"/>
              </w:rPr>
              <w:t>2025</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Б. Энтузиастов, 6б</w:t>
            </w:r>
          </w:p>
        </w:tc>
        <w:tc>
          <w:tcPr>
            <w:tcW w:w="3398" w:type="dxa"/>
            <w:tcBorders>
              <w:bottom w:val="single" w:sz="4" w:space="0" w:color="00000A"/>
              <w:right w:val="single" w:sz="4" w:space="0" w:color="00000A"/>
            </w:tcBorders>
            <w:shd w:val="clear" w:color="auto" w:fill="auto"/>
          </w:tcPr>
          <w:p w:rsidR="00ED4CA8" w:rsidRDefault="00ED4CA8" w:rsidP="009429D7">
            <w:pPr>
              <w:spacing w:after="0"/>
              <w:ind w:firstLine="0"/>
              <w:rPr>
                <w:rFonts w:ascii="Times New Roman" w:hAnsi="Times New Roman"/>
              </w:rPr>
            </w:pPr>
            <w:r>
              <w:rPr>
                <w:rFonts w:ascii="Times New Roman" w:hAnsi="Times New Roman"/>
              </w:rPr>
              <w:t>Техническое перевооружение котельной в части замены 2-х котлов</w:t>
            </w:r>
            <w:r w:rsidR="009429D7">
              <w:rPr>
                <w:rFonts w:ascii="Times New Roman" w:hAnsi="Times New Roman"/>
              </w:rPr>
              <w:t xml:space="preserve"> </w:t>
            </w:r>
            <w:r>
              <w:rPr>
                <w:rFonts w:ascii="Times New Roman" w:hAnsi="Times New Roman"/>
              </w:rPr>
              <w:t>(Обеспечение бесперебойной подачи тепловой энергии.</w:t>
            </w:r>
          </w:p>
          <w:p w:rsidR="00ED4CA8" w:rsidRDefault="00ED4CA8" w:rsidP="009429D7">
            <w:pPr>
              <w:spacing w:after="0"/>
              <w:ind w:firstLine="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9429D7">
            <w:pPr>
              <w:spacing w:after="0"/>
              <w:ind w:firstLine="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85 833,00</w:t>
            </w:r>
          </w:p>
        </w:tc>
        <w:tc>
          <w:tcPr>
            <w:tcW w:w="1505"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2028</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t>Новослободская, 25</w:t>
            </w:r>
          </w:p>
        </w:tc>
        <w:tc>
          <w:tcPr>
            <w:tcW w:w="3398" w:type="dxa"/>
            <w:tcBorders>
              <w:bottom w:val="single" w:sz="4" w:space="0" w:color="00000A"/>
              <w:right w:val="single" w:sz="4" w:space="0" w:color="00000A"/>
            </w:tcBorders>
            <w:shd w:val="clear" w:color="auto" w:fill="auto"/>
          </w:tcPr>
          <w:p w:rsidR="00ED4CA8" w:rsidRDefault="00F6413F" w:rsidP="00ED4CA8">
            <w:pPr>
              <w:spacing w:after="0"/>
              <w:rPr>
                <w:rFonts w:ascii="Times New Roman" w:hAnsi="Times New Roman"/>
              </w:rPr>
            </w:pPr>
            <w:r>
              <w:rPr>
                <w:rFonts w:ascii="Times New Roman" w:hAnsi="Times New Roman"/>
              </w:rPr>
              <w:t>Перевод котельной в насосную с подачей теплоносителя от котельной пер. Малинники, 21</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56 985,50</w:t>
            </w:r>
          </w:p>
        </w:tc>
        <w:tc>
          <w:tcPr>
            <w:tcW w:w="1505" w:type="dxa"/>
            <w:tcBorders>
              <w:bottom w:val="single" w:sz="4" w:space="0" w:color="00000A"/>
              <w:right w:val="single" w:sz="4" w:space="0" w:color="00000A"/>
            </w:tcBorders>
            <w:shd w:val="clear" w:color="auto" w:fill="auto"/>
          </w:tcPr>
          <w:p w:rsidR="00ED4CA8" w:rsidRDefault="00F6413F" w:rsidP="00ED4CA8">
            <w:pPr>
              <w:spacing w:after="0"/>
              <w:ind w:firstLine="0"/>
              <w:rPr>
                <w:rFonts w:ascii="Times New Roman" w:hAnsi="Times New Roman"/>
              </w:rPr>
            </w:pPr>
            <w:r>
              <w:rPr>
                <w:rFonts w:ascii="Times New Roman" w:hAnsi="Times New Roman"/>
              </w:rPr>
              <w:t>2028</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Социалистическая, 2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0C0644" w:rsidP="00ED4CA8">
            <w:pPr>
              <w:spacing w:after="0"/>
              <w:ind w:firstLine="0"/>
              <w:rPr>
                <w:rFonts w:ascii="Times New Roman" w:hAnsi="Times New Roman"/>
              </w:rPr>
            </w:pPr>
            <w:r>
              <w:rPr>
                <w:rFonts w:ascii="Times New Roman" w:hAnsi="Times New Roman"/>
              </w:rPr>
              <w:t>112 932,58</w:t>
            </w:r>
          </w:p>
        </w:tc>
        <w:tc>
          <w:tcPr>
            <w:tcW w:w="1505" w:type="dxa"/>
            <w:tcBorders>
              <w:bottom w:val="single" w:sz="4" w:space="0" w:color="00000A"/>
              <w:right w:val="single" w:sz="4" w:space="0" w:color="00000A"/>
            </w:tcBorders>
            <w:shd w:val="clear" w:color="auto" w:fill="auto"/>
          </w:tcPr>
          <w:p w:rsidR="00ED4CA8" w:rsidRDefault="000C0644"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Тульская, 78 в</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85 661,42</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Ленина, 26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70 620,00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Московская, 9 (Росва)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55 330,00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Никитина, 95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140 690,00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Пестеля, 32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105 600,00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rsidP="00ED4CA8">
            <w:pPr>
              <w:spacing w:after="0"/>
              <w:ind w:firstLine="0"/>
              <w:rPr>
                <w:rFonts w:ascii="Times New Roman" w:hAnsi="Times New Roman"/>
              </w:rPr>
            </w:pPr>
            <w:r>
              <w:rPr>
                <w:rFonts w:ascii="Times New Roman" w:hAnsi="Times New Roman"/>
              </w:rPr>
              <w:lastRenderedPageBreak/>
              <w:t>пер. Воскресенский, 29 б</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pPr>
              <w:spacing w:after="0"/>
              <w:jc w:val="center"/>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pPr>
              <w:spacing w:after="0"/>
              <w:jc w:val="center"/>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66 110,00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Маяковского, 35</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61 820,00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ED4CA8" w:rsidRPr="008B4B46"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Default="00ED4CA8">
            <w:pPr>
              <w:spacing w:after="0"/>
              <w:rPr>
                <w:rFonts w:ascii="Times New Roman" w:hAnsi="Times New Roman"/>
              </w:rPr>
            </w:pPr>
            <w:r>
              <w:rPr>
                <w:rFonts w:ascii="Times New Roman" w:hAnsi="Times New Roman"/>
              </w:rPr>
              <w:t>Ф. Энгельса, 13 а</w:t>
            </w:r>
          </w:p>
        </w:tc>
        <w:tc>
          <w:tcPr>
            <w:tcW w:w="3398" w:type="dxa"/>
            <w:tcBorders>
              <w:bottom w:val="single" w:sz="4" w:space="0" w:color="00000A"/>
              <w:right w:val="single" w:sz="4" w:space="0" w:color="00000A"/>
            </w:tcBorders>
            <w:shd w:val="clear" w:color="auto" w:fill="auto"/>
          </w:tcPr>
          <w:p w:rsidR="00ED4CA8" w:rsidRDefault="00ED4CA8" w:rsidP="00ED4CA8">
            <w:pPr>
              <w:spacing w:after="0"/>
              <w:rPr>
                <w:rFonts w:ascii="Times New Roman" w:hAnsi="Times New Roman"/>
              </w:rPr>
            </w:pPr>
            <w:r>
              <w:rPr>
                <w:rFonts w:ascii="Times New Roman" w:hAnsi="Times New Roman"/>
              </w:rPr>
              <w:t>Техническое перевооружение котельной (Обеспечение бесперебойной подачи тепловой энергии.</w:t>
            </w:r>
          </w:p>
          <w:p w:rsidR="00ED4CA8" w:rsidRDefault="00ED4CA8" w:rsidP="00ED4CA8">
            <w:pPr>
              <w:spacing w:after="0"/>
              <w:rPr>
                <w:rFonts w:ascii="Times New Roman" w:hAnsi="Times New Roman"/>
              </w:rPr>
            </w:pPr>
            <w:r>
              <w:rPr>
                <w:rFonts w:ascii="Times New Roman" w:hAnsi="Times New Roman"/>
              </w:rPr>
              <w:t>Снижение уровня износа инфраструктуры теплосилового хозяйства.</w:t>
            </w:r>
          </w:p>
          <w:p w:rsidR="00ED4CA8" w:rsidRDefault="00ED4CA8" w:rsidP="00ED4CA8">
            <w:pPr>
              <w:spacing w:after="0"/>
              <w:rPr>
                <w:rFonts w:ascii="Times New Roman" w:hAnsi="Times New Roman"/>
              </w:rPr>
            </w:pPr>
            <w:r>
              <w:rPr>
                <w:rFonts w:ascii="Times New Roman" w:hAnsi="Times New Roman"/>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72 234,80</w:t>
            </w:r>
          </w:p>
        </w:tc>
        <w:tc>
          <w:tcPr>
            <w:tcW w:w="1505" w:type="dxa"/>
            <w:tcBorders>
              <w:bottom w:val="single" w:sz="4" w:space="0" w:color="00000A"/>
              <w:right w:val="single" w:sz="4" w:space="0" w:color="00000A"/>
            </w:tcBorders>
            <w:shd w:val="clear" w:color="auto" w:fill="auto"/>
          </w:tcPr>
          <w:p w:rsidR="00ED4CA8" w:rsidRDefault="00B25506" w:rsidP="00ED4CA8">
            <w:pPr>
              <w:spacing w:after="0"/>
              <w:ind w:firstLine="0"/>
              <w:rPr>
                <w:rFonts w:ascii="Times New Roman" w:hAnsi="Times New Roman"/>
              </w:rPr>
            </w:pPr>
            <w:r>
              <w:rPr>
                <w:rFonts w:ascii="Times New Roman" w:hAnsi="Times New Roman"/>
              </w:rPr>
              <w:t>2026-2029</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lastRenderedPageBreak/>
              <w:t>пр-д 1-й Академический, д.29</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ПИР «Техническое перевооружение котельной МУП «Калугатеплосеть» г.Калуги с установкой двух котлов КВ-ГМ-23, 26-150, расположенной по адресу: г. Калуга, пр. 1-й Академический, д. 29»</w:t>
            </w:r>
          </w:p>
        </w:tc>
        <w:tc>
          <w:tcPr>
            <w:tcW w:w="1471" w:type="dxa"/>
            <w:tcBorders>
              <w:bottom w:val="single" w:sz="4" w:space="0" w:color="00000A"/>
              <w:right w:val="single" w:sz="4" w:space="0" w:color="00000A"/>
            </w:tcBorders>
            <w:shd w:val="clear" w:color="auto" w:fill="auto"/>
            <w:vAlign w:val="center"/>
          </w:tcPr>
          <w:p w:rsidR="00D53082" w:rsidRPr="00D53082" w:rsidRDefault="00B25506" w:rsidP="00D53082">
            <w:pPr>
              <w:spacing w:after="0"/>
              <w:ind w:firstLine="0"/>
              <w:jc w:val="center"/>
              <w:rPr>
                <w:rFonts w:ascii="Times New Roman" w:hAnsi="Times New Roman"/>
              </w:rPr>
            </w:pPr>
            <w:r>
              <w:rPr>
                <w:rFonts w:ascii="Times New Roman" w:hAnsi="Times New Roman"/>
              </w:rPr>
              <w:t>8 232,00</w:t>
            </w:r>
          </w:p>
        </w:tc>
        <w:tc>
          <w:tcPr>
            <w:tcW w:w="1505" w:type="dxa"/>
            <w:tcBorders>
              <w:bottom w:val="single" w:sz="4" w:space="0" w:color="00000A"/>
              <w:right w:val="single" w:sz="4" w:space="0" w:color="00000A"/>
            </w:tcBorders>
            <w:shd w:val="clear" w:color="auto" w:fill="auto"/>
            <w:vAlign w:val="center"/>
          </w:tcPr>
          <w:p w:rsidR="00D53082" w:rsidRPr="00D53082" w:rsidRDefault="00B25506" w:rsidP="00D53082">
            <w:pPr>
              <w:spacing w:after="0"/>
              <w:ind w:firstLine="0"/>
              <w:jc w:val="center"/>
              <w:rPr>
                <w:rFonts w:ascii="Times New Roman" w:hAnsi="Times New Roman"/>
              </w:rPr>
            </w:pPr>
            <w:r>
              <w:rPr>
                <w:rFonts w:ascii="Times New Roman" w:hAnsi="Times New Roman"/>
              </w:rPr>
              <w:t>2025</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ул.</w:t>
            </w:r>
            <w:r w:rsidR="00B25506">
              <w:rPr>
                <w:rFonts w:ascii="Times New Roman" w:hAnsi="Times New Roman"/>
              </w:rPr>
              <w:t xml:space="preserve"> </w:t>
            </w:r>
            <w:r w:rsidRPr="00D53082">
              <w:rPr>
                <w:rFonts w:ascii="Times New Roman" w:hAnsi="Times New Roman"/>
              </w:rPr>
              <w:t>Грабцевское шоссе, 35д</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ПИР «Техническое перевоо</w:t>
            </w:r>
            <w:r w:rsidR="00B25506">
              <w:rPr>
                <w:rFonts w:ascii="Times New Roman" w:hAnsi="Times New Roman"/>
              </w:rPr>
              <w:t>ружение котельной по адресу: г. К</w:t>
            </w:r>
            <w:r w:rsidRPr="00D53082">
              <w:rPr>
                <w:rFonts w:ascii="Times New Roman" w:hAnsi="Times New Roman"/>
              </w:rPr>
              <w:t>алуга, ул.</w:t>
            </w:r>
            <w:r w:rsidR="00B25506">
              <w:rPr>
                <w:rFonts w:ascii="Times New Roman" w:hAnsi="Times New Roman"/>
              </w:rPr>
              <w:t xml:space="preserve"> </w:t>
            </w:r>
            <w:r w:rsidRPr="00D53082">
              <w:rPr>
                <w:rFonts w:ascii="Times New Roman" w:hAnsi="Times New Roman"/>
              </w:rPr>
              <w:t>Грабцевское шоссе, д.35д»</w:t>
            </w:r>
          </w:p>
        </w:tc>
        <w:tc>
          <w:tcPr>
            <w:tcW w:w="1471" w:type="dxa"/>
            <w:tcBorders>
              <w:bottom w:val="single" w:sz="4" w:space="0" w:color="00000A"/>
              <w:right w:val="single" w:sz="4" w:space="0" w:color="00000A"/>
            </w:tcBorders>
            <w:shd w:val="clear" w:color="auto" w:fill="auto"/>
            <w:vAlign w:val="center"/>
          </w:tcPr>
          <w:p w:rsidR="00D53082" w:rsidRPr="00D53082" w:rsidRDefault="00D53082" w:rsidP="00D53082">
            <w:pPr>
              <w:spacing w:after="0"/>
              <w:ind w:firstLine="0"/>
              <w:jc w:val="center"/>
              <w:rPr>
                <w:rFonts w:ascii="Times New Roman" w:hAnsi="Times New Roman"/>
              </w:rPr>
            </w:pPr>
            <w:r w:rsidRPr="00D53082">
              <w:rPr>
                <w:rFonts w:ascii="Times New Roman" w:hAnsi="Times New Roman"/>
              </w:rPr>
              <w:t>6 048,00</w:t>
            </w:r>
          </w:p>
        </w:tc>
        <w:tc>
          <w:tcPr>
            <w:tcW w:w="1505" w:type="dxa"/>
            <w:tcBorders>
              <w:bottom w:val="single" w:sz="4" w:space="0" w:color="00000A"/>
              <w:right w:val="single" w:sz="4" w:space="0" w:color="00000A"/>
            </w:tcBorders>
            <w:shd w:val="clear" w:color="auto" w:fill="auto"/>
            <w:vAlign w:val="center"/>
          </w:tcPr>
          <w:p w:rsidR="00D53082" w:rsidRPr="00D53082" w:rsidRDefault="00B25506" w:rsidP="00D53082">
            <w:pPr>
              <w:spacing w:after="0"/>
              <w:ind w:firstLine="0"/>
              <w:jc w:val="center"/>
              <w:rPr>
                <w:rFonts w:ascii="Times New Roman" w:hAnsi="Times New Roman"/>
              </w:rPr>
            </w:pPr>
            <w:r>
              <w:rPr>
                <w:rFonts w:ascii="Times New Roman" w:hAnsi="Times New Roman"/>
              </w:rPr>
              <w:t>2025</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ул. Кропоткина,4а</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Реконструкция котельной по ул. Кропоткина, 4 а, с увеличением установленной мощности до 3,0 Гкал/час для возможности подключения «Выставочного центра Эрмитажа, по адресу: г. Калуга,  ул. К. Маркса, д. 6», «Дома гражданского губернатора, расположенного по адресу: г. Калуга, ул. Баженова, д. 1» и т. д.</w:t>
            </w:r>
          </w:p>
        </w:tc>
        <w:tc>
          <w:tcPr>
            <w:tcW w:w="1471"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60 266,00</w:t>
            </w:r>
          </w:p>
        </w:tc>
        <w:tc>
          <w:tcPr>
            <w:tcW w:w="1505" w:type="dxa"/>
            <w:tcBorders>
              <w:bottom w:val="single" w:sz="4" w:space="0" w:color="00000A"/>
              <w:right w:val="single" w:sz="4" w:space="0" w:color="00000A"/>
            </w:tcBorders>
            <w:shd w:val="clear" w:color="auto" w:fill="auto"/>
            <w:vAlign w:val="center"/>
          </w:tcPr>
          <w:p w:rsidR="00D53082" w:rsidRDefault="00145B6C" w:rsidP="00D53082">
            <w:pPr>
              <w:spacing w:after="0"/>
              <w:ind w:firstLine="0"/>
              <w:jc w:val="center"/>
              <w:rPr>
                <w:rFonts w:ascii="Times New Roman" w:hAnsi="Times New Roman"/>
              </w:rPr>
            </w:pPr>
            <w:r>
              <w:rPr>
                <w:rFonts w:ascii="Times New Roman" w:hAnsi="Times New Roman"/>
              </w:rPr>
              <w:t>2024</w:t>
            </w:r>
          </w:p>
        </w:tc>
      </w:tr>
      <w:tr w:rsidR="00D53082"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ул. Театральная,4г</w:t>
            </w:r>
          </w:p>
        </w:tc>
        <w:tc>
          <w:tcPr>
            <w:tcW w:w="3398" w:type="dxa"/>
            <w:tcBorders>
              <w:bottom w:val="single" w:sz="4" w:space="0" w:color="00000A"/>
              <w:right w:val="single" w:sz="4" w:space="0" w:color="00000A"/>
            </w:tcBorders>
            <w:shd w:val="clear" w:color="auto" w:fill="auto"/>
            <w:vAlign w:val="center"/>
          </w:tcPr>
          <w:p w:rsidR="00D53082" w:rsidRPr="00D53082" w:rsidRDefault="00D53082" w:rsidP="00D53082">
            <w:pPr>
              <w:spacing w:after="0"/>
              <w:jc w:val="center"/>
              <w:rPr>
                <w:rFonts w:ascii="Times New Roman" w:hAnsi="Times New Roman"/>
              </w:rPr>
            </w:pPr>
            <w:r w:rsidRPr="00D53082">
              <w:rPr>
                <w:rFonts w:ascii="Times New Roman" w:hAnsi="Times New Roman"/>
              </w:rPr>
              <w:t>Реконструкция котельной с морально устаревшим и отслужившим срок эксплуатации котлами и с запрещенной автоматикой ПМА по ул. Театральная, 4 г с увеличением установленной мощности до 4,8 Гкал/час, с переключением потребителей тепла от насосной по ул. Кирова, 32 (с целью дальнейшей ликвидации насосной)</w:t>
            </w:r>
          </w:p>
        </w:tc>
        <w:tc>
          <w:tcPr>
            <w:tcW w:w="1471" w:type="dxa"/>
            <w:tcBorders>
              <w:bottom w:val="single" w:sz="4" w:space="0" w:color="00000A"/>
              <w:right w:val="single" w:sz="4" w:space="0" w:color="00000A"/>
            </w:tcBorders>
            <w:shd w:val="clear" w:color="auto" w:fill="auto"/>
            <w:vAlign w:val="center"/>
          </w:tcPr>
          <w:p w:rsidR="00D53082" w:rsidRDefault="00D53082" w:rsidP="00D53082">
            <w:pPr>
              <w:spacing w:after="0"/>
              <w:ind w:firstLine="0"/>
              <w:jc w:val="center"/>
              <w:rPr>
                <w:rFonts w:ascii="Times New Roman" w:hAnsi="Times New Roman"/>
              </w:rPr>
            </w:pPr>
            <w:r>
              <w:rPr>
                <w:rFonts w:ascii="Times New Roman" w:hAnsi="Times New Roman"/>
              </w:rPr>
              <w:t>51 499,00</w:t>
            </w:r>
          </w:p>
        </w:tc>
        <w:tc>
          <w:tcPr>
            <w:tcW w:w="1505" w:type="dxa"/>
            <w:tcBorders>
              <w:bottom w:val="single" w:sz="4" w:space="0" w:color="00000A"/>
              <w:right w:val="single" w:sz="4" w:space="0" w:color="00000A"/>
            </w:tcBorders>
            <w:shd w:val="clear" w:color="auto" w:fill="auto"/>
            <w:vAlign w:val="center"/>
          </w:tcPr>
          <w:p w:rsidR="00D53082" w:rsidRDefault="00B25506" w:rsidP="00D53082">
            <w:pPr>
              <w:spacing w:after="0"/>
              <w:ind w:firstLine="0"/>
              <w:jc w:val="center"/>
              <w:rPr>
                <w:rFonts w:ascii="Times New Roman" w:hAnsi="Times New Roman"/>
              </w:rPr>
            </w:pPr>
            <w:r>
              <w:rPr>
                <w:rFonts w:ascii="Times New Roman" w:hAnsi="Times New Roman"/>
              </w:rPr>
              <w:t>2025-2026</w:t>
            </w:r>
          </w:p>
        </w:tc>
      </w:tr>
      <w:tr w:rsidR="00B25506"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B25506" w:rsidRDefault="00B25506" w:rsidP="00D53082">
            <w:pPr>
              <w:spacing w:after="0"/>
              <w:jc w:val="center"/>
              <w:rPr>
                <w:rFonts w:ascii="Times New Roman" w:hAnsi="Times New Roman"/>
              </w:rPr>
            </w:pPr>
            <w:r>
              <w:rPr>
                <w:rFonts w:ascii="Times New Roman" w:hAnsi="Times New Roman"/>
              </w:rPr>
              <w:t>Д. Шопино</w:t>
            </w:r>
          </w:p>
        </w:tc>
        <w:tc>
          <w:tcPr>
            <w:tcW w:w="3398" w:type="dxa"/>
            <w:tcBorders>
              <w:bottom w:val="single" w:sz="4" w:space="0" w:color="00000A"/>
              <w:right w:val="single" w:sz="4" w:space="0" w:color="00000A"/>
            </w:tcBorders>
            <w:shd w:val="clear" w:color="auto" w:fill="auto"/>
            <w:vAlign w:val="center"/>
          </w:tcPr>
          <w:p w:rsidR="00B25506" w:rsidRPr="00D53082" w:rsidRDefault="00B25506" w:rsidP="00D53082">
            <w:pPr>
              <w:spacing w:after="0"/>
              <w:jc w:val="center"/>
              <w:rPr>
                <w:rFonts w:ascii="Times New Roman" w:hAnsi="Times New Roman"/>
              </w:rPr>
            </w:pPr>
            <w:r>
              <w:rPr>
                <w:rFonts w:ascii="Times New Roman" w:hAnsi="Times New Roman"/>
              </w:rPr>
              <w:t>ПИР</w:t>
            </w:r>
            <w:r w:rsidR="000031F5">
              <w:rPr>
                <w:rFonts w:ascii="Times New Roman" w:hAnsi="Times New Roman"/>
              </w:rPr>
              <w:t xml:space="preserve"> «</w:t>
            </w:r>
            <w:r w:rsidR="00524A14">
              <w:rPr>
                <w:rFonts w:ascii="Times New Roman" w:hAnsi="Times New Roman"/>
              </w:rPr>
              <w:t>Реконструкция котельной в д. Шопино»</w:t>
            </w:r>
          </w:p>
        </w:tc>
        <w:tc>
          <w:tcPr>
            <w:tcW w:w="1471" w:type="dxa"/>
            <w:tcBorders>
              <w:bottom w:val="single" w:sz="4" w:space="0" w:color="00000A"/>
              <w:right w:val="single" w:sz="4" w:space="0" w:color="00000A"/>
            </w:tcBorders>
            <w:shd w:val="clear" w:color="auto" w:fill="auto"/>
            <w:vAlign w:val="center"/>
          </w:tcPr>
          <w:p w:rsidR="00B25506" w:rsidRDefault="00B25506" w:rsidP="00D53082">
            <w:pPr>
              <w:spacing w:after="0"/>
              <w:ind w:firstLine="0"/>
              <w:jc w:val="center"/>
              <w:rPr>
                <w:rFonts w:ascii="Times New Roman" w:hAnsi="Times New Roman"/>
              </w:rPr>
            </w:pPr>
            <w:r>
              <w:rPr>
                <w:rFonts w:ascii="Times New Roman" w:hAnsi="Times New Roman"/>
              </w:rPr>
              <w:t>33 000,00</w:t>
            </w:r>
          </w:p>
        </w:tc>
        <w:tc>
          <w:tcPr>
            <w:tcW w:w="1505" w:type="dxa"/>
            <w:tcBorders>
              <w:bottom w:val="single" w:sz="4" w:space="0" w:color="00000A"/>
              <w:right w:val="single" w:sz="4" w:space="0" w:color="00000A"/>
            </w:tcBorders>
            <w:shd w:val="clear" w:color="auto" w:fill="auto"/>
            <w:vAlign w:val="center"/>
          </w:tcPr>
          <w:p w:rsidR="00B25506" w:rsidRDefault="00707AED" w:rsidP="00D53082">
            <w:pPr>
              <w:spacing w:after="0"/>
              <w:ind w:firstLine="0"/>
              <w:jc w:val="center"/>
              <w:rPr>
                <w:rFonts w:ascii="Times New Roman" w:hAnsi="Times New Roman"/>
              </w:rPr>
            </w:pPr>
            <w:r>
              <w:rPr>
                <w:rFonts w:ascii="Times New Roman" w:hAnsi="Times New Roman"/>
              </w:rPr>
              <w:t>2026-2029</w:t>
            </w:r>
          </w:p>
        </w:tc>
      </w:tr>
      <w:tr w:rsidR="00707AED" w:rsidRPr="008B4B46" w:rsidTr="00D53082">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707AED" w:rsidRDefault="00707AED" w:rsidP="00D53082">
            <w:pPr>
              <w:spacing w:after="0"/>
              <w:jc w:val="center"/>
              <w:rPr>
                <w:rFonts w:ascii="Times New Roman" w:hAnsi="Times New Roman"/>
              </w:rPr>
            </w:pPr>
            <w:r>
              <w:rPr>
                <w:rFonts w:ascii="Times New Roman" w:hAnsi="Times New Roman"/>
              </w:rPr>
              <w:t>Ул. Кутузова, 4а</w:t>
            </w:r>
          </w:p>
        </w:tc>
        <w:tc>
          <w:tcPr>
            <w:tcW w:w="3398" w:type="dxa"/>
            <w:tcBorders>
              <w:bottom w:val="single" w:sz="4" w:space="0" w:color="00000A"/>
              <w:right w:val="single" w:sz="4" w:space="0" w:color="00000A"/>
            </w:tcBorders>
            <w:shd w:val="clear" w:color="auto" w:fill="auto"/>
            <w:vAlign w:val="center"/>
          </w:tcPr>
          <w:p w:rsidR="00707AED" w:rsidRDefault="00707AED" w:rsidP="00D53082">
            <w:pPr>
              <w:spacing w:after="0"/>
              <w:jc w:val="center"/>
              <w:rPr>
                <w:rFonts w:ascii="Times New Roman" w:hAnsi="Times New Roman"/>
              </w:rPr>
            </w:pPr>
            <w:r>
              <w:rPr>
                <w:rFonts w:ascii="Times New Roman" w:hAnsi="Times New Roman"/>
              </w:rPr>
              <w:t>ПИР</w:t>
            </w:r>
            <w:r w:rsidR="000031F5">
              <w:rPr>
                <w:rFonts w:ascii="Times New Roman" w:hAnsi="Times New Roman"/>
              </w:rPr>
              <w:t xml:space="preserve"> «</w:t>
            </w:r>
            <w:r w:rsidR="00524A14">
              <w:rPr>
                <w:rFonts w:ascii="Times New Roman" w:hAnsi="Times New Roman"/>
              </w:rPr>
              <w:t>Реконструкция котельной по ул. Кутузова, 4а»</w:t>
            </w:r>
          </w:p>
        </w:tc>
        <w:tc>
          <w:tcPr>
            <w:tcW w:w="1471" w:type="dxa"/>
            <w:tcBorders>
              <w:bottom w:val="single" w:sz="4" w:space="0" w:color="00000A"/>
              <w:right w:val="single" w:sz="4" w:space="0" w:color="00000A"/>
            </w:tcBorders>
            <w:shd w:val="clear" w:color="auto" w:fill="auto"/>
            <w:vAlign w:val="center"/>
          </w:tcPr>
          <w:p w:rsidR="00707AED" w:rsidRDefault="00707AED" w:rsidP="00D53082">
            <w:pPr>
              <w:spacing w:after="0"/>
              <w:ind w:firstLine="0"/>
              <w:jc w:val="center"/>
              <w:rPr>
                <w:rFonts w:ascii="Times New Roman" w:hAnsi="Times New Roman"/>
              </w:rPr>
            </w:pPr>
            <w:r>
              <w:rPr>
                <w:rFonts w:ascii="Times New Roman" w:hAnsi="Times New Roman"/>
              </w:rPr>
              <w:t>219 200,00</w:t>
            </w:r>
          </w:p>
        </w:tc>
        <w:tc>
          <w:tcPr>
            <w:tcW w:w="1505" w:type="dxa"/>
            <w:tcBorders>
              <w:bottom w:val="single" w:sz="4" w:space="0" w:color="00000A"/>
              <w:right w:val="single" w:sz="4" w:space="0" w:color="00000A"/>
            </w:tcBorders>
            <w:shd w:val="clear" w:color="auto" w:fill="auto"/>
            <w:vAlign w:val="center"/>
          </w:tcPr>
          <w:p w:rsidR="00707AED" w:rsidRDefault="00707AED" w:rsidP="00D53082">
            <w:pPr>
              <w:spacing w:after="0"/>
              <w:ind w:firstLine="0"/>
              <w:jc w:val="center"/>
              <w:rPr>
                <w:rFonts w:ascii="Times New Roman" w:hAnsi="Times New Roman"/>
              </w:rPr>
            </w:pPr>
            <w:r>
              <w:rPr>
                <w:rFonts w:ascii="Times New Roman" w:hAnsi="Times New Roman"/>
              </w:rPr>
              <w:t>2025-2027</w:t>
            </w:r>
          </w:p>
        </w:tc>
      </w:tr>
    </w:tbl>
    <w:p w:rsidR="005B257E" w:rsidRDefault="002738E1" w:rsidP="002738E1">
      <w:pPr>
        <w:pStyle w:val="10"/>
        <w:rPr>
          <w:kern w:val="28"/>
          <w:lang w:eastAsia="ru-RU"/>
        </w:rPr>
      </w:pPr>
      <w:bookmarkStart w:id="37" w:name="_Toc71272533"/>
      <w:r>
        <w:rPr>
          <w:sz w:val="24"/>
          <w:lang w:eastAsia="ru-RU"/>
        </w:rPr>
        <w:lastRenderedPageBreak/>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5B257E">
        <w:rPr>
          <w:kern w:val="28"/>
          <w:lang w:eastAsia="ru-RU"/>
        </w:rPr>
        <w:t>епловой и электрической энергии</w:t>
      </w:r>
      <w:bookmarkEnd w:id="37"/>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Список мероприятий по реконструкции котельных с увеличением зоны их действия путем включения в нее зон действия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8" w:name="_Toc71267033"/>
      <w:bookmarkStart w:id="39"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007551AC">
        <w:rPr>
          <w:rFonts w:ascii="Arial" w:hAnsi="Arial" w:cs="Arial"/>
          <w:noProof/>
          <w:sz w:val="22"/>
        </w:rPr>
        <w:t>4</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с увеличением зоны их действия путем включения в нее зон действия существующих котельных</w:t>
      </w:r>
      <w:bookmarkEnd w:id="38"/>
      <w:bookmarkEnd w:id="39"/>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ул.Вишневского,3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w:t>
            </w:r>
            <w:r w:rsidR="000361AF">
              <w:rPr>
                <w:rFonts w:ascii="Calibri" w:eastAsia="Times New Roman" w:hAnsi="Calibri" w:cs="Calibri"/>
                <w:color w:val="000000"/>
                <w:lang w:eastAsia="ru-RU"/>
              </w:rPr>
              <w:t xml:space="preserve"> </w:t>
            </w:r>
            <w:r>
              <w:rPr>
                <w:rFonts w:ascii="Calibri" w:eastAsia="Times New Roman" w:hAnsi="Calibri" w:cs="Calibri"/>
                <w:color w:val="000000"/>
                <w:lang w:eastAsia="ru-RU"/>
              </w:rPr>
              <w:t>Пестеля,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Пролетарская,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18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17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22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Хрустальная,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ул.Кибальчича,17а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50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60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lastRenderedPageBreak/>
              <w:t>Котельная микрорайонов "Спортивный, Научный, Пучково") (НИ-1)</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75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1F2221">
        <w:trPr>
          <w:trHeight w:val="1020"/>
        </w:trPr>
        <w:tc>
          <w:tcPr>
            <w:tcW w:w="2200" w:type="dxa"/>
            <w:tcBorders>
              <w:left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"Ольговский" (НИ-2)</w:t>
            </w:r>
          </w:p>
        </w:tc>
        <w:tc>
          <w:tcPr>
            <w:tcW w:w="33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70 Гкал/ч. </w:t>
            </w:r>
          </w:p>
        </w:tc>
        <w:tc>
          <w:tcPr>
            <w:tcW w:w="1413"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bl>
    <w:p w:rsidR="002738E1" w:rsidRDefault="002738E1" w:rsidP="002738E1">
      <w:pPr>
        <w:spacing w:line="360" w:lineRule="auto"/>
        <w:rPr>
          <w:sz w:val="24"/>
          <w:lang w:eastAsia="ru-RU"/>
        </w:rPr>
      </w:pPr>
      <w:r>
        <w:rPr>
          <w:sz w:val="24"/>
          <w:lang w:eastAsia="ru-RU"/>
        </w:rPr>
        <w:t>Суммарные затраты по да</w:t>
      </w:r>
      <w:r w:rsidR="00264F69">
        <w:rPr>
          <w:sz w:val="24"/>
          <w:lang w:eastAsia="ru-RU"/>
        </w:rPr>
        <w:t>нной группе проектов составят 239</w:t>
      </w:r>
      <w:r>
        <w:rPr>
          <w:sz w:val="24"/>
          <w:lang w:eastAsia="ru-RU"/>
        </w:rPr>
        <w:t xml:space="preserve">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24486E" w:rsidP="0024486E">
      <w:pPr>
        <w:pStyle w:val="10"/>
        <w:ind w:left="0" w:firstLine="851"/>
        <w:jc w:val="both"/>
        <w:rPr>
          <w:lang w:eastAsia="ru-RU"/>
        </w:rPr>
      </w:pPr>
      <w:bookmarkStart w:id="40" w:name="_Toc71272534"/>
      <w:r>
        <w:rPr>
          <w:lang w:eastAsia="ru-RU"/>
        </w:rPr>
        <w:lastRenderedPageBreak/>
        <w:t xml:space="preserve"> </w:t>
      </w:r>
      <w:r w:rsidR="00EC499F">
        <w:rPr>
          <w:lang w:eastAsia="ru-RU"/>
        </w:rPr>
        <w:t>О</w:t>
      </w:r>
      <w:r w:rsidR="00EC499F"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sidR="00EC499F">
        <w:rPr>
          <w:lang w:eastAsia="ru-RU"/>
        </w:rPr>
        <w:t>кой энергии</w:t>
      </w:r>
      <w:bookmarkEnd w:id="40"/>
    </w:p>
    <w:p w:rsidR="002738E1" w:rsidRDefault="002738E1" w:rsidP="0024486E">
      <w:pPr>
        <w:spacing w:line="336"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4486E">
      <w:pPr>
        <w:spacing w:line="336"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4486E">
      <w:pPr>
        <w:spacing w:line="336"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4486E">
      <w:pPr>
        <w:spacing w:line="336"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4486E">
      <w:pPr>
        <w:spacing w:line="336"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B42D87" w:rsidRDefault="00B42D87" w:rsidP="00B42D87">
      <w:pPr>
        <w:pStyle w:val="10"/>
        <w:rPr>
          <w:lang w:eastAsia="ru-RU"/>
        </w:rPr>
      </w:pPr>
      <w:bookmarkStart w:id="41" w:name="_Toc71272535"/>
      <w:r>
        <w:rPr>
          <w:lang w:eastAsia="ru-RU"/>
        </w:rPr>
        <w:lastRenderedPageBreak/>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41"/>
    </w:p>
    <w:p w:rsidR="00BB349D" w:rsidRDefault="00BB349D" w:rsidP="00B42D87">
      <w:pPr>
        <w:rPr>
          <w:lang w:eastAsia="ru-RU"/>
        </w:rPr>
      </w:pPr>
    </w:p>
    <w:p w:rsidR="002738E1" w:rsidRDefault="002738E1" w:rsidP="002738E1">
      <w:pPr>
        <w:spacing w:line="360" w:lineRule="auto"/>
        <w:rPr>
          <w:sz w:val="24"/>
        </w:rPr>
      </w:pPr>
      <w:r>
        <w:rPr>
          <w:sz w:val="24"/>
          <w:lang w:eastAsia="ru-RU"/>
        </w:rPr>
        <w:t xml:space="preserve">Расширение зоны действия ТЭЦ </w:t>
      </w:r>
      <w:r w:rsidR="00A431FB" w:rsidRPr="00A431FB">
        <w:rPr>
          <w:rFonts w:cs="Arial"/>
          <w:sz w:val="24"/>
          <w:szCs w:val="24"/>
        </w:rPr>
        <w:t>АО «Квадра»-«Калужская генерация»</w:t>
      </w:r>
      <w:r w:rsidR="00A431FB">
        <w:rPr>
          <w:rFonts w:cs="Arial"/>
          <w:sz w:val="24"/>
          <w:szCs w:val="24"/>
        </w:rPr>
        <w:t xml:space="preserve"> </w:t>
      </w:r>
      <w:r>
        <w:rPr>
          <w:sz w:val="24"/>
          <w:lang w:eastAsia="ru-RU"/>
        </w:rPr>
        <w:t>будет осуществляться за счет п</w:t>
      </w:r>
      <w:r>
        <w:rPr>
          <w:sz w:val="24"/>
        </w:rPr>
        <w:t>одключения новых потребителей (потребителей вновь вводимых зданий различного назначения).</w:t>
      </w:r>
      <w:r w:rsidR="00013DE7">
        <w:rPr>
          <w:sz w:val="24"/>
        </w:rPr>
        <w:t xml:space="preserve"> </w:t>
      </w:r>
      <w:r w:rsidR="00013DE7">
        <w:rPr>
          <w:sz w:val="24"/>
          <w:lang w:eastAsia="ru-RU"/>
        </w:rPr>
        <w:t>Между АО «Квадра» - «Калужская генерация» и ПАО «Калужский турбинный завод» заключено Соглашение о намерениях заключить договор о передаче тепловых сетей и тепловых нагрузок, находящихся в зоне ответственности ПАО «Калужский турбинный завод» (по зоне присутствия №105).</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8D03C0" w:rsidRPr="00F264E6" w:rsidRDefault="008D03C0"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2" w:name="_Toc71272536"/>
      <w:r>
        <w:rPr>
          <w:lang w:eastAsia="ru-RU"/>
        </w:rPr>
        <w:lastRenderedPageBreak/>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2"/>
    </w:p>
    <w:p w:rsidR="002C2236" w:rsidRPr="002C2236" w:rsidRDefault="002C2236" w:rsidP="002C2236">
      <w:pPr>
        <w:ind w:firstLine="0"/>
        <w:rPr>
          <w:lang w:eastAsia="ru-RU"/>
        </w:rPr>
      </w:pPr>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3" w:name="_Toc71267034"/>
      <w:bookmarkStart w:id="44" w:name="_Toc71272567"/>
      <w:r w:rsidRPr="00635AEE">
        <w:rPr>
          <w:rFonts w:ascii="Arial" w:hAnsi="Arial" w:cs="Arial"/>
          <w:sz w:val="22"/>
        </w:rPr>
        <w:t>Таблица 9.</w:t>
      </w:r>
      <w:r w:rsidR="002C2236">
        <w:rPr>
          <w:rFonts w:ascii="Arial" w:hAnsi="Arial" w:cs="Arial"/>
          <w:sz w:val="22"/>
        </w:rPr>
        <w:t>1</w:t>
      </w:r>
      <w:r w:rsidRPr="00635AEE">
        <w:rPr>
          <w:rFonts w:ascii="Arial" w:hAnsi="Arial" w:cs="Arial"/>
          <w:sz w:val="22"/>
        </w:rPr>
        <w:t xml:space="preserve">-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3"/>
      <w:bookmarkEnd w:id="44"/>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"Пролетарская,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Грабцевское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ул.Баррикад,181а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Гкал/ч.</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8F7A6E">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9</w:t>
            </w:r>
            <w:r w:rsidR="008F7A6E">
              <w:rPr>
                <w:rFonts w:ascii="Calibri" w:eastAsia="Times New Roman" w:hAnsi="Calibri" w:cs="Calibri"/>
                <w:color w:val="000000"/>
                <w:lang w:eastAsia="ru-RU"/>
              </w:rPr>
              <w:t xml:space="preserve"> 727</w:t>
            </w:r>
            <w:r w:rsidRPr="008B4B46">
              <w:rPr>
                <w:rFonts w:ascii="Calibri" w:eastAsia="Times New Roman" w:hAnsi="Calibri" w:cs="Calibri"/>
                <w:color w:val="000000"/>
                <w:lang w:eastAsia="ru-RU"/>
              </w:rPr>
              <w:t xml:space="preserve">,00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Болотникова,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"Ремпутьмаш"</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ул.Дорожная,6а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"Азаровский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д. Канищево,</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lastRenderedPageBreak/>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5" w:name="_Toc71272537"/>
      <w:r>
        <w:rPr>
          <w:lang w:eastAsia="ru-RU"/>
        </w:rPr>
        <w:lastRenderedPageBreak/>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5"/>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Предложения по строительству новых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«Спортивный, Научный, Пучково» и «Ольговский»).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6" w:name="_Toc364857313"/>
      <w:bookmarkStart w:id="47" w:name="_Toc71267035"/>
      <w:bookmarkStart w:id="48"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007551AC">
        <w:rPr>
          <w:rFonts w:ascii="Arial" w:hAnsi="Arial" w:cs="Arial"/>
          <w:noProof/>
          <w:sz w:val="22"/>
        </w:rPr>
        <w:t>6</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6"/>
      <w:r w:rsidRPr="00635AEE">
        <w:rPr>
          <w:rFonts w:ascii="Arial" w:hAnsi="Arial" w:cs="Arial"/>
          <w:sz w:val="22"/>
        </w:rPr>
        <w:t>(все мероприятия группы проектов №6)</w:t>
      </w:r>
      <w:bookmarkEnd w:id="47"/>
      <w:bookmarkEnd w:id="48"/>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микрорайонов "Спортивный, Научный, Пучково") (НИ-1)*</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"Ольговский"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4,3 Гкал/ч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в районе Грабцевского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Гкал/ч к 2018 г. Переключение потребителей котельных "Грабцевское ш., 31". "Ленина, 23", "Грабцевское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ул.Баррикад,181а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ул.Баррикад,181а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8F7A6E">
        <w:trPr>
          <w:trHeight w:val="1140"/>
        </w:trPr>
        <w:tc>
          <w:tcPr>
            <w:tcW w:w="2200" w:type="dxa"/>
            <w:tcBorders>
              <w:left w:val="single" w:sz="4" w:space="0" w:color="00000A"/>
              <w:bottom w:val="single" w:sz="4" w:space="0" w:color="auto"/>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lastRenderedPageBreak/>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8F7A6E" w:rsidP="008F7A6E">
            <w:pPr>
              <w:widowControl/>
              <w:spacing w:before="0" w:after="0"/>
              <w:ind w:firstLine="0"/>
              <w:jc w:val="center"/>
              <w:textAlignment w:val="auto"/>
            </w:pPr>
            <w:r>
              <w:rPr>
                <w:rFonts w:eastAsia="Times New Roman" w:cs="Arial"/>
                <w:lang w:eastAsia="ru-RU"/>
              </w:rPr>
              <w:t>104 551</w:t>
            </w:r>
            <w:r w:rsidR="002738E1" w:rsidRPr="008B4B46">
              <w:rPr>
                <w:rFonts w:eastAsia="Times New Roman" w:cs="Arial"/>
                <w:lang w:eastAsia="ru-RU"/>
              </w:rPr>
              <w:t>,00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прилегающем к АО «Калужский завод «Ремпутьмаш»</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«Ремпутьмаш»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9" w:name="__DdeLink__2114_1555885908"/>
            <w:bookmarkEnd w:id="49"/>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ул. Московская,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r>
        <w:rPr>
          <w:sz w:val="24"/>
          <w:lang w:eastAsia="ru-RU"/>
        </w:rPr>
        <w:t>*рассмотрены в разделе 3 настоящей Главы</w:t>
      </w:r>
    </w:p>
    <w:p w:rsidR="00DF4648" w:rsidRDefault="007F4768" w:rsidP="00DF4648">
      <w:pPr>
        <w:pStyle w:val="10"/>
        <w:rPr>
          <w:lang w:eastAsia="ru-RU"/>
        </w:rPr>
      </w:pPr>
      <w:bookmarkStart w:id="50" w:name="_Toc71272538"/>
      <w:r>
        <w:rPr>
          <w:lang w:eastAsia="ru-RU"/>
        </w:rPr>
        <w:lastRenderedPageBreak/>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50"/>
    </w:p>
    <w:p w:rsidR="00B56173" w:rsidRDefault="00B56173" w:rsidP="00B56173">
      <w:pPr>
        <w:rPr>
          <w:lang w:eastAsia="ru-RU"/>
        </w:rPr>
      </w:pPr>
    </w:p>
    <w:p w:rsidR="00C44698" w:rsidRDefault="001654CA" w:rsidP="00432E74">
      <w:pPr>
        <w:widowControl/>
        <w:adjustRightInd/>
        <w:spacing w:before="0" w:after="0" w:line="360" w:lineRule="auto"/>
        <w:textAlignment w:val="auto"/>
        <w:rPr>
          <w:rFonts w:eastAsia="Times New Roman" w:cs="Arial"/>
          <w:color w:val="000000"/>
          <w:spacing w:val="0"/>
          <w:sz w:val="24"/>
          <w:szCs w:val="24"/>
          <w:lang w:eastAsia="ru-RU"/>
        </w:r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rFonts w:eastAsia="Times New Roman" w:cs="Arial"/>
          <w:color w:val="000000"/>
          <w:spacing w:val="0"/>
          <w:sz w:val="24"/>
          <w:szCs w:val="24"/>
          <w:lang w:eastAsia="ru-RU"/>
        </w:rPr>
        <w:t xml:space="preserve"> </w:t>
      </w:r>
    </w:p>
    <w:p w:rsidR="00D96A9D" w:rsidRDefault="002738E1" w:rsidP="00432E74">
      <w:pPr>
        <w:widowControl/>
        <w:adjustRightInd/>
        <w:spacing w:before="0" w:after="0" w:line="360" w:lineRule="auto"/>
        <w:textAlignment w:val="auto"/>
        <w:rPr>
          <w:rFonts w:eastAsia="Times New Roman"/>
          <w:kern w:val="28"/>
          <w:sz w:val="24"/>
          <w:lang w:eastAsia="ru-RU"/>
        </w:rPr>
      </w:pPr>
      <w:r>
        <w:rPr>
          <w:noProof/>
          <w:sz w:val="24"/>
          <w:lang w:eastAsia="ru-RU"/>
        </w:rPr>
        <w:drawing>
          <wp:anchor distT="0" distB="0" distL="114300" distR="114300" simplePos="0" relativeHeight="251657728" behindDoc="1" locked="0" layoutInCell="1" allowOverlap="1" wp14:anchorId="0364CCBB" wp14:editId="4D0EC646">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432E74" w:rsidRDefault="00432E74" w:rsidP="00432E74">
      <w:pPr>
        <w:widowControl/>
        <w:adjustRightInd/>
        <w:spacing w:before="0" w:after="0" w:line="360" w:lineRule="auto"/>
        <w:textAlignment w:val="auto"/>
        <w:rPr>
          <w:rFonts w:eastAsia="Times New Roman"/>
          <w:kern w:val="28"/>
          <w:sz w:val="24"/>
          <w:lang w:eastAsia="ru-RU"/>
        </w:rPr>
      </w:pPr>
    </w:p>
    <w:p w:rsidR="002738E1" w:rsidRDefault="002738E1" w:rsidP="00432E74">
      <w:pPr>
        <w:widowControl/>
        <w:adjustRightInd/>
        <w:spacing w:before="0" w:after="0" w:line="360" w:lineRule="auto"/>
        <w:textAlignment w:val="auto"/>
        <w:rPr>
          <w:rFonts w:eastAsia="Times New Roman"/>
          <w:kern w:val="28"/>
          <w:sz w:val="24"/>
          <w:lang w:eastAsia="ru-RU"/>
        </w:rPr>
        <w:sectPr w:rsidR="002738E1" w:rsidSect="00E44FD5">
          <w:headerReference w:type="first" r:id="rId24"/>
          <w:footerReference w:type="first" r:id="rId25"/>
          <w:pgSz w:w="11907" w:h="16839" w:code="9"/>
          <w:pgMar w:top="851" w:right="1134" w:bottom="1134" w:left="1701" w:header="510" w:footer="691" w:gutter="0"/>
          <w:cols w:space="708"/>
          <w:docGrid w:linePitch="360"/>
        </w:sectPr>
      </w:pPr>
    </w:p>
    <w:p w:rsidR="002738E1" w:rsidRDefault="002738E1" w:rsidP="002738E1">
      <w:pPr>
        <w:pStyle w:val="10"/>
        <w:numPr>
          <w:ilvl w:val="0"/>
          <w:numId w:val="0"/>
        </w:numPr>
        <w:ind w:left="1211"/>
        <w:rPr>
          <w:lang w:eastAsia="ru-RU"/>
        </w:rPr>
      </w:pPr>
      <w:bookmarkStart w:id="51" w:name="_Toc71272539"/>
      <w:r>
        <w:rPr>
          <w:noProof/>
          <w:sz w:val="24"/>
          <w:lang w:eastAsia="ru-RU"/>
        </w:rPr>
        <w:lastRenderedPageBreak/>
        <w:drawing>
          <wp:anchor distT="0" distB="0" distL="114300" distR="114300" simplePos="0" relativeHeight="251658752" behindDoc="0" locked="0" layoutInCell="1" allowOverlap="1" wp14:anchorId="52BE8336" wp14:editId="71BC9A5D">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6">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p>
    <w:p w:rsidR="002738E1" w:rsidRDefault="002738E1" w:rsidP="002738E1">
      <w:pPr>
        <w:pStyle w:val="10"/>
        <w:numPr>
          <w:ilvl w:val="0"/>
          <w:numId w:val="0"/>
        </w:numPr>
        <w:ind w:left="1211"/>
        <w:rPr>
          <w:lang w:eastAsia="ru-RU"/>
        </w:rPr>
      </w:pPr>
      <w:bookmarkStart w:id="52" w:name="_Toc71272540"/>
      <w:r>
        <w:rPr>
          <w:noProof/>
          <w:lang w:eastAsia="ru-RU"/>
        </w:rPr>
        <w:lastRenderedPageBreak/>
        <w:drawing>
          <wp:anchor distT="0" distB="0" distL="114300" distR="114300" simplePos="0" relativeHeight="251659776" behindDoc="0" locked="0" layoutInCell="1" allowOverlap="1" wp14:anchorId="1857E2D1" wp14:editId="7EA52684">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7">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2"/>
    </w:p>
    <w:p w:rsidR="00DF4648" w:rsidRDefault="007F4768" w:rsidP="00DF4648">
      <w:pPr>
        <w:pStyle w:val="10"/>
        <w:rPr>
          <w:lang w:eastAsia="ru-RU"/>
        </w:rPr>
      </w:pPr>
      <w:bookmarkStart w:id="53" w:name="_Toc71272541"/>
      <w:r>
        <w:rPr>
          <w:lang w:eastAsia="ru-RU"/>
        </w:rPr>
        <w:lastRenderedPageBreak/>
        <w:t>Р</w:t>
      </w:r>
      <w:r w:rsidR="00DF4648" w:rsidRPr="0088177B">
        <w:rPr>
          <w:lang w:eastAsia="ru-RU"/>
        </w:rPr>
        <w:t>асчет радиусов эффективного теплоснабжения (зоны действия источников тепловой энергии)</w:t>
      </w:r>
      <w:bookmarkEnd w:id="53"/>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lastRenderedPageBreak/>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8"/>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км;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м.вод.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руб/Гкал/ч;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руб/м2;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cреднее число абонентов на единицу площади зоны действия источника теплоснабжения, 1/км2;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П</w:t>
      </w:r>
      <w:r>
        <w:rPr>
          <w:color w:val="00000A"/>
        </w:rPr>
        <w:t xml:space="preserve">- теплоплотность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color w:val="00000A"/>
        </w:rPr>
        <w:t>Δ</w:t>
      </w:r>
      <w:r>
        <w:rPr>
          <w:i/>
          <w:iCs/>
          <w:color w:val="00000A"/>
        </w:rPr>
        <w:t>τ</w:t>
      </w:r>
      <w:r>
        <w:rPr>
          <w:color w:val="00000A"/>
        </w:rPr>
        <w:t xml:space="preserve">- расчетный перепад температур теплоносителя в тепловой сети, оС;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поправочный коэффициент, учитывающий комбинированную выработку тепла и электроэнергии на энергоисточнике.</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25506" w:rsidRPr="00085F0E" w:rsidRDefault="00B25506" w:rsidP="00D23C46">
      <w:r w:rsidRPr="00085F0E">
        <w:separator/>
      </w:r>
    </w:p>
    <w:p w:rsidR="00B25506" w:rsidRDefault="00B25506"/>
    <w:p w:rsidR="00B25506" w:rsidRDefault="00B25506"/>
    <w:p w:rsidR="00B25506" w:rsidRDefault="00B25506" w:rsidP="00382790"/>
  </w:endnote>
  <w:endnote w:type="continuationSeparator" w:id="0">
    <w:p w:rsidR="00B25506" w:rsidRPr="00085F0E" w:rsidRDefault="00B25506" w:rsidP="00D23C46">
      <w:r w:rsidRPr="00085F0E">
        <w:continuationSeparator/>
      </w:r>
    </w:p>
    <w:p w:rsidR="00B25506" w:rsidRDefault="00B25506"/>
    <w:p w:rsidR="00B25506" w:rsidRDefault="00B25506"/>
    <w:p w:rsidR="00B25506" w:rsidRDefault="00B25506"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5506" w:rsidRDefault="00B25506"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B25506" w:rsidRDefault="00B25506" w:rsidP="008A74D9">
    <w:pPr>
      <w:pStyle w:val="af0"/>
      <w:ind w:right="360"/>
    </w:pPr>
  </w:p>
  <w:p w:rsidR="00B25506" w:rsidRDefault="00B2550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B25506" w:rsidRDefault="00B25506" w:rsidP="000130AB">
        <w:pPr>
          <w:pStyle w:val="affff3"/>
        </w:pPr>
        <w:r>
          <w:t xml:space="preserve">                                                                               29401.ОМ-ПСТ.007.000.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145B6C">
          <w:rPr>
            <w:rFonts w:ascii="Arial Black" w:hAnsi="Arial Black"/>
            <w:noProof/>
          </w:rPr>
          <w:t>21</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5506" w:rsidRDefault="00B25506" w:rsidP="00A36264">
    <w:pPr>
      <w:pStyle w:val="af0"/>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25506" w:rsidTr="005D7D19">
      <w:trPr>
        <w:trHeight w:val="964"/>
      </w:trPr>
      <w:tc>
        <w:tcPr>
          <w:tcW w:w="675" w:type="dxa"/>
          <w:tcBorders>
            <w:top w:val="single" w:sz="4" w:space="0" w:color="auto"/>
          </w:tcBorders>
        </w:tcPr>
        <w:p w:rsidR="00B25506" w:rsidRPr="000D25CF" w:rsidRDefault="00B25506"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B25506" w:rsidRDefault="00B25506" w:rsidP="006C21A7">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25506" w:rsidRPr="00085F0E" w:rsidRDefault="00B25506" w:rsidP="00D23C46">
      <w:r w:rsidRPr="00085F0E">
        <w:separator/>
      </w:r>
    </w:p>
    <w:p w:rsidR="00B25506" w:rsidRDefault="00B25506"/>
    <w:p w:rsidR="00B25506" w:rsidRDefault="00B25506"/>
    <w:p w:rsidR="00B25506" w:rsidRDefault="00B25506" w:rsidP="00382790"/>
  </w:footnote>
  <w:footnote w:type="continuationSeparator" w:id="0">
    <w:p w:rsidR="00B25506" w:rsidRPr="00085F0E" w:rsidRDefault="00B25506" w:rsidP="00D23C46">
      <w:r w:rsidRPr="00085F0E">
        <w:continuationSeparator/>
      </w:r>
    </w:p>
    <w:p w:rsidR="00B25506" w:rsidRDefault="00B25506"/>
    <w:p w:rsidR="00B25506" w:rsidRDefault="00B25506"/>
    <w:p w:rsidR="00B25506" w:rsidRDefault="00B25506" w:rsidP="00382790"/>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5506" w:rsidRPr="00471156" w:rsidRDefault="00B25506"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B25506" w:rsidRPr="00A36264" w:rsidRDefault="00B25506" w:rsidP="00382790">
    <w:pPr>
      <w:pStyle w:val="affff1"/>
    </w:pPr>
    <w:r>
      <w:t>ГЛАВА 7.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5506" w:rsidRDefault="00B25506" w:rsidP="00C67EE2">
    <w:pPr>
      <w:pStyle w:val="af5"/>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5506" w:rsidRPr="004F6886" w:rsidRDefault="00B25506"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B25506" w:rsidRDefault="00B25506"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15:restartNumberingAfterBreak="0">
    <w:nsid w:val="1E5B4734"/>
    <w:multiLevelType w:val="hybridMultilevel"/>
    <w:tmpl w:val="C7721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6"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8" w15:restartNumberingAfterBreak="0">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15:restartNumberingAfterBreak="0">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15:restartNumberingAfterBreak="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15:restartNumberingAfterBreak="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15:restartNumberingAfterBreak="0">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3" w15:restartNumberingAfterBreak="0">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99B3254"/>
    <w:multiLevelType w:val="multilevel"/>
    <w:tmpl w:val="787A419A"/>
    <w:lvl w:ilvl="0">
      <w:start w:val="1"/>
      <w:numFmt w:val="decimal"/>
      <w:pStyle w:val="10"/>
      <w:lvlText w:val="%1"/>
      <w:lvlJc w:val="left"/>
      <w:pPr>
        <w:ind w:left="1353"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6" w15:restartNumberingAfterBreak="0">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0"/>
  </w:num>
  <w:num w:numId="4">
    <w:abstractNumId w:val="27"/>
  </w:num>
  <w:num w:numId="5">
    <w:abstractNumId w:val="15"/>
  </w:num>
  <w:num w:numId="6">
    <w:abstractNumId w:val="12"/>
  </w:num>
  <w:num w:numId="7">
    <w:abstractNumId w:val="16"/>
  </w:num>
  <w:num w:numId="8">
    <w:abstractNumId w:val="7"/>
  </w:num>
  <w:num w:numId="9">
    <w:abstractNumId w:val="8"/>
  </w:num>
  <w:num w:numId="10">
    <w:abstractNumId w:val="23"/>
  </w:num>
  <w:num w:numId="11">
    <w:abstractNumId w:val="6"/>
  </w:num>
  <w:num w:numId="12">
    <w:abstractNumId w:val="9"/>
  </w:num>
  <w:num w:numId="13">
    <w:abstractNumId w:val="13"/>
  </w:num>
  <w:num w:numId="14">
    <w:abstractNumId w:val="26"/>
  </w:num>
  <w:num w:numId="15">
    <w:abstractNumId w:val="24"/>
  </w:num>
  <w:num w:numId="16">
    <w:abstractNumId w:val="5"/>
  </w:num>
  <w:num w:numId="17">
    <w:abstractNumId w:val="11"/>
  </w:num>
  <w:num w:numId="18">
    <w:abstractNumId w:val="18"/>
  </w:num>
  <w:num w:numId="19">
    <w:abstractNumId w:val="19"/>
  </w:num>
  <w:num w:numId="20">
    <w:abstractNumId w:val="20"/>
  </w:num>
  <w:num w:numId="21">
    <w:abstractNumId w:val="17"/>
  </w:num>
  <w:num w:numId="22">
    <w:abstractNumId w:val="21"/>
  </w:num>
  <w:num w:numId="23">
    <w:abstractNumId w:val="22"/>
  </w:num>
  <w:num w:numId="24">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1F5"/>
    <w:rsid w:val="000036E1"/>
    <w:rsid w:val="00003BD3"/>
    <w:rsid w:val="0000467E"/>
    <w:rsid w:val="00005C99"/>
    <w:rsid w:val="00006082"/>
    <w:rsid w:val="00006117"/>
    <w:rsid w:val="000061FA"/>
    <w:rsid w:val="00006B87"/>
    <w:rsid w:val="0000793A"/>
    <w:rsid w:val="0001003D"/>
    <w:rsid w:val="00011339"/>
    <w:rsid w:val="00011517"/>
    <w:rsid w:val="00011C0C"/>
    <w:rsid w:val="000120B9"/>
    <w:rsid w:val="000123D1"/>
    <w:rsid w:val="000128BB"/>
    <w:rsid w:val="00012B88"/>
    <w:rsid w:val="00012E0B"/>
    <w:rsid w:val="000130AB"/>
    <w:rsid w:val="00013DE7"/>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A4E"/>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1AF"/>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64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2B9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5B6C"/>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5F06"/>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221"/>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4D97"/>
    <w:rsid w:val="002058C3"/>
    <w:rsid w:val="0020640F"/>
    <w:rsid w:val="00206FDB"/>
    <w:rsid w:val="00207147"/>
    <w:rsid w:val="00207A10"/>
    <w:rsid w:val="00212465"/>
    <w:rsid w:val="00212CD4"/>
    <w:rsid w:val="00212FC1"/>
    <w:rsid w:val="002130BF"/>
    <w:rsid w:val="00214026"/>
    <w:rsid w:val="00215137"/>
    <w:rsid w:val="0021577C"/>
    <w:rsid w:val="00215E39"/>
    <w:rsid w:val="002162B4"/>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6E"/>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634"/>
    <w:rsid w:val="002579D9"/>
    <w:rsid w:val="002611E9"/>
    <w:rsid w:val="00261F6A"/>
    <w:rsid w:val="00262081"/>
    <w:rsid w:val="0026210E"/>
    <w:rsid w:val="0026274A"/>
    <w:rsid w:val="00262801"/>
    <w:rsid w:val="00263427"/>
    <w:rsid w:val="0026353F"/>
    <w:rsid w:val="00264357"/>
    <w:rsid w:val="00264F69"/>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236"/>
    <w:rsid w:val="002C2390"/>
    <w:rsid w:val="002C2755"/>
    <w:rsid w:val="002C2D1A"/>
    <w:rsid w:val="002C2EBC"/>
    <w:rsid w:val="002C4312"/>
    <w:rsid w:val="002C43D2"/>
    <w:rsid w:val="002C480D"/>
    <w:rsid w:val="002C5012"/>
    <w:rsid w:val="002C6918"/>
    <w:rsid w:val="002C76A1"/>
    <w:rsid w:val="002D2D9E"/>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AD5"/>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6ACA"/>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A14"/>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446"/>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67D"/>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BF9"/>
    <w:rsid w:val="005D4BEA"/>
    <w:rsid w:val="005D4F81"/>
    <w:rsid w:val="005D5459"/>
    <w:rsid w:val="005D592B"/>
    <w:rsid w:val="005D5BC8"/>
    <w:rsid w:val="005D5F4A"/>
    <w:rsid w:val="005D6895"/>
    <w:rsid w:val="005D77D4"/>
    <w:rsid w:val="005D7D19"/>
    <w:rsid w:val="005E0562"/>
    <w:rsid w:val="005E076C"/>
    <w:rsid w:val="005E118E"/>
    <w:rsid w:val="005E11F1"/>
    <w:rsid w:val="005E27E3"/>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11C"/>
    <w:rsid w:val="006274EE"/>
    <w:rsid w:val="0063093A"/>
    <w:rsid w:val="00630D75"/>
    <w:rsid w:val="00630E27"/>
    <w:rsid w:val="006314B0"/>
    <w:rsid w:val="00631666"/>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ACB"/>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3ED1"/>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07AED"/>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243"/>
    <w:rsid w:val="00734805"/>
    <w:rsid w:val="0073537F"/>
    <w:rsid w:val="00735B7F"/>
    <w:rsid w:val="0073676A"/>
    <w:rsid w:val="00737032"/>
    <w:rsid w:val="00737AC9"/>
    <w:rsid w:val="00740514"/>
    <w:rsid w:val="00740FC9"/>
    <w:rsid w:val="00741505"/>
    <w:rsid w:val="00741A72"/>
    <w:rsid w:val="00741FA3"/>
    <w:rsid w:val="007420BB"/>
    <w:rsid w:val="007426F7"/>
    <w:rsid w:val="0074271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4A67"/>
    <w:rsid w:val="0075504D"/>
    <w:rsid w:val="007551AC"/>
    <w:rsid w:val="007553E7"/>
    <w:rsid w:val="00755755"/>
    <w:rsid w:val="00755B41"/>
    <w:rsid w:val="00755B5E"/>
    <w:rsid w:val="00756517"/>
    <w:rsid w:val="00756A22"/>
    <w:rsid w:val="00756A89"/>
    <w:rsid w:val="00756D22"/>
    <w:rsid w:val="00756DDC"/>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402"/>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067F"/>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720"/>
    <w:rsid w:val="008F18DE"/>
    <w:rsid w:val="008F2459"/>
    <w:rsid w:val="008F278F"/>
    <w:rsid w:val="008F2B75"/>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A6E"/>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9D7"/>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31F4"/>
    <w:rsid w:val="00964EB1"/>
    <w:rsid w:val="00965A42"/>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7DE"/>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1FB"/>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B4A"/>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0EC"/>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39E"/>
    <w:rsid w:val="00B25506"/>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234"/>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969"/>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0FF7"/>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082"/>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E54"/>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251A"/>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0EF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1BA"/>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CA8"/>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798"/>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13F"/>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2696"/>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7FC4BE"/>
  <w15:docId w15:val="{C7174269-7391-4CBC-AC98-BBB425055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145B6C"/>
    <w:pPr>
      <w:tabs>
        <w:tab w:val="left" w:pos="1100"/>
        <w:tab w:val="right" w:leader="dot" w:pos="9061"/>
      </w:tabs>
      <w:spacing w:after="0"/>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56179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package" Target="embeddings/_________Microsoft_Word.docx"/><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emf"/><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image" Target="media/image13.jp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BC528EAF-00B0-4937-B0CE-24643C7DF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TotalTime>
  <Pages>43</Pages>
  <Words>6741</Words>
  <Characters>38424</Characters>
  <Application>Microsoft Office Word</Application>
  <DocSecurity>0</DocSecurity>
  <Lines>320</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45075</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Рогова Ольга Александравкна</cp:lastModifiedBy>
  <cp:revision>33</cp:revision>
  <cp:lastPrinted>2024-04-03T08:28:00Z</cp:lastPrinted>
  <dcterms:created xsi:type="dcterms:W3CDTF">2022-03-23T12:21:00Z</dcterms:created>
  <dcterms:modified xsi:type="dcterms:W3CDTF">2025-04-11T06:27:00Z</dcterms:modified>
</cp:coreProperties>
</file>